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62" w:rsidRDefault="00C63949" w:rsidP="00C63949">
      <w:pPr>
        <w:jc w:val="center"/>
        <w:rPr>
          <w:sz w:val="22"/>
        </w:rPr>
      </w:pPr>
      <w:r w:rsidRPr="002B5BA8">
        <w:rPr>
          <w:rFonts w:hint="eastAsia"/>
          <w:sz w:val="22"/>
        </w:rPr>
        <w:t>【平成</w:t>
      </w:r>
      <w:r w:rsidRPr="002B5BA8">
        <w:rPr>
          <w:rFonts w:hint="eastAsia"/>
          <w:sz w:val="22"/>
        </w:rPr>
        <w:t>2</w:t>
      </w:r>
      <w:r w:rsidR="00F865D3" w:rsidRPr="002B5BA8">
        <w:rPr>
          <w:rFonts w:hint="eastAsia"/>
          <w:sz w:val="22"/>
        </w:rPr>
        <w:t>2</w:t>
      </w:r>
      <w:r w:rsidRPr="002B5BA8">
        <w:rPr>
          <w:rFonts w:hint="eastAsia"/>
          <w:sz w:val="22"/>
        </w:rPr>
        <w:t>年度・マクロ経済学</w:t>
      </w:r>
      <w:r w:rsidRPr="002B5BA8">
        <w:rPr>
          <w:rFonts w:hint="eastAsia"/>
          <w:sz w:val="22"/>
        </w:rPr>
        <w:t>I</w:t>
      </w:r>
      <w:r w:rsidRPr="002B5BA8">
        <w:rPr>
          <w:rFonts w:hint="eastAsia"/>
          <w:sz w:val="22"/>
        </w:rPr>
        <w:t>・中間試験】</w:t>
      </w:r>
    </w:p>
    <w:p w:rsidR="002B5BA8" w:rsidRPr="002B5BA8" w:rsidRDefault="002B5BA8" w:rsidP="002B5BA8">
      <w:pPr>
        <w:jc w:val="center"/>
        <w:rPr>
          <w:b/>
          <w:sz w:val="28"/>
        </w:rPr>
      </w:pPr>
      <w:r w:rsidRPr="002B5BA8">
        <w:rPr>
          <w:b/>
          <w:sz w:val="28"/>
        </w:rPr>
        <w:t>(Version</w:t>
      </w:r>
      <w:r w:rsidR="00951498">
        <w:rPr>
          <w:rFonts w:hint="eastAsia"/>
          <w:b/>
          <w:sz w:val="28"/>
        </w:rPr>
        <w:t>記号：</w:t>
      </w:r>
      <w:r w:rsidR="00951498">
        <w:rPr>
          <w:rFonts w:hint="eastAsia"/>
          <w:b/>
          <w:w w:val="200"/>
          <w:sz w:val="28"/>
        </w:rPr>
        <w:t>Ａ</w:t>
      </w:r>
      <w:r w:rsidRPr="002B5BA8">
        <w:rPr>
          <w:rFonts w:hint="eastAsia"/>
          <w:b/>
          <w:sz w:val="28"/>
        </w:rPr>
        <w:t>)</w:t>
      </w:r>
    </w:p>
    <w:p w:rsidR="00C63949" w:rsidRPr="002B5BA8" w:rsidRDefault="00C63949" w:rsidP="00C63949">
      <w:pPr>
        <w:jc w:val="center"/>
        <w:rPr>
          <w:sz w:val="22"/>
        </w:rPr>
      </w:pPr>
      <w:r w:rsidRPr="002B5BA8">
        <w:rPr>
          <w:rFonts w:hint="eastAsia"/>
          <w:sz w:val="22"/>
        </w:rPr>
        <w:t>☆　平成</w:t>
      </w:r>
      <w:r w:rsidRPr="002B5BA8">
        <w:rPr>
          <w:rFonts w:hint="eastAsia"/>
          <w:sz w:val="22"/>
        </w:rPr>
        <w:t>22</w:t>
      </w:r>
      <w:r w:rsidRPr="002B5BA8">
        <w:rPr>
          <w:rFonts w:hint="eastAsia"/>
          <w:sz w:val="22"/>
        </w:rPr>
        <w:t>年</w:t>
      </w:r>
      <w:r w:rsidRPr="002B5BA8">
        <w:rPr>
          <w:rFonts w:hint="eastAsia"/>
          <w:sz w:val="22"/>
        </w:rPr>
        <w:t>6</w:t>
      </w:r>
      <w:r w:rsidRPr="002B5BA8">
        <w:rPr>
          <w:rFonts w:hint="eastAsia"/>
          <w:sz w:val="22"/>
        </w:rPr>
        <w:t>月</w:t>
      </w:r>
      <w:r w:rsidRPr="002B5BA8">
        <w:rPr>
          <w:rFonts w:hint="eastAsia"/>
          <w:sz w:val="22"/>
        </w:rPr>
        <w:t>22</w:t>
      </w:r>
      <w:r w:rsidRPr="002B5BA8">
        <w:rPr>
          <w:rFonts w:hint="eastAsia"/>
          <w:sz w:val="22"/>
        </w:rPr>
        <w:t>日実施</w:t>
      </w:r>
    </w:p>
    <w:p w:rsidR="00402162" w:rsidRDefault="00402162" w:rsidP="002B5BA8">
      <w:pPr>
        <w:jc w:val="left"/>
        <w:rPr>
          <w:sz w:val="22"/>
        </w:rPr>
      </w:pPr>
      <w:r w:rsidRPr="002B5BA8">
        <w:rPr>
          <w:rFonts w:hint="eastAsia"/>
          <w:sz w:val="22"/>
        </w:rPr>
        <w:t>☆　筆記用具・定規・電卓（携帯電話の電卓利用不可）</w:t>
      </w:r>
      <w:r w:rsidR="002B5BA8" w:rsidRPr="002B5BA8">
        <w:rPr>
          <w:rFonts w:hint="eastAsia"/>
          <w:sz w:val="22"/>
        </w:rPr>
        <w:t>は持ち込み可</w:t>
      </w:r>
    </w:p>
    <w:p w:rsidR="002B5BA8" w:rsidRDefault="002B5BA8" w:rsidP="002B5BA8">
      <w:pPr>
        <w:jc w:val="left"/>
        <w:rPr>
          <w:sz w:val="22"/>
        </w:rPr>
      </w:pPr>
      <w:r>
        <w:rPr>
          <w:rFonts w:hint="eastAsia"/>
          <w:sz w:val="22"/>
        </w:rPr>
        <w:t>☆　【問</w:t>
      </w:r>
      <w:r>
        <w:rPr>
          <w:rFonts w:hint="eastAsia"/>
          <w:sz w:val="22"/>
        </w:rPr>
        <w:t>1</w:t>
      </w:r>
      <w:r>
        <w:rPr>
          <w:rFonts w:hint="eastAsia"/>
          <w:sz w:val="22"/>
        </w:rPr>
        <w:t>】～【問</w:t>
      </w:r>
      <w:r>
        <w:rPr>
          <w:rFonts w:hint="eastAsia"/>
          <w:sz w:val="22"/>
        </w:rPr>
        <w:t>4</w:t>
      </w:r>
      <w:r>
        <w:rPr>
          <w:rFonts w:hint="eastAsia"/>
          <w:sz w:val="22"/>
        </w:rPr>
        <w:t>】は多肢選択問題、【問５】～【問</w:t>
      </w:r>
      <w:r>
        <w:rPr>
          <w:rFonts w:hint="eastAsia"/>
          <w:sz w:val="22"/>
        </w:rPr>
        <w:t>6</w:t>
      </w:r>
      <w:r>
        <w:rPr>
          <w:rFonts w:hint="eastAsia"/>
          <w:sz w:val="22"/>
        </w:rPr>
        <w:t>】は論述計算問題です。</w:t>
      </w:r>
    </w:p>
    <w:p w:rsidR="002B5BA8" w:rsidRDefault="002B5BA8" w:rsidP="002B5BA8">
      <w:pPr>
        <w:jc w:val="left"/>
        <w:rPr>
          <w:sz w:val="22"/>
        </w:rPr>
      </w:pPr>
      <w:r>
        <w:rPr>
          <w:rFonts w:hint="eastAsia"/>
          <w:sz w:val="22"/>
        </w:rPr>
        <w:t>☆　与えられた解答用紙には必ず、学籍番号・氏名などに加えて</w:t>
      </w:r>
      <w:r w:rsidRPr="00951498">
        <w:rPr>
          <w:rFonts w:hint="eastAsia"/>
          <w:b/>
          <w:sz w:val="22"/>
          <w:u w:val="wave"/>
        </w:rPr>
        <w:t xml:space="preserve">Version </w:t>
      </w:r>
      <w:r w:rsidRPr="00951498">
        <w:rPr>
          <w:rFonts w:hint="eastAsia"/>
          <w:b/>
          <w:sz w:val="22"/>
          <w:u w:val="wave"/>
        </w:rPr>
        <w:t>記号</w:t>
      </w:r>
      <w:r w:rsidR="00951498" w:rsidRPr="00951498">
        <w:rPr>
          <w:rFonts w:hint="eastAsia"/>
          <w:b/>
          <w:sz w:val="22"/>
          <w:u w:val="wave"/>
        </w:rPr>
        <w:t>を必ず</w:t>
      </w:r>
      <w:r w:rsidRPr="00951498">
        <w:rPr>
          <w:rFonts w:hint="eastAsia"/>
          <w:b/>
          <w:sz w:val="22"/>
          <w:u w:val="wave"/>
        </w:rPr>
        <w:t>記入</w:t>
      </w:r>
      <w:r>
        <w:rPr>
          <w:rFonts w:hint="eastAsia"/>
          <w:sz w:val="22"/>
        </w:rPr>
        <w:t>すること。</w:t>
      </w:r>
    </w:p>
    <w:p w:rsidR="002B5BA8" w:rsidRPr="002B5BA8" w:rsidRDefault="002B5BA8" w:rsidP="002B5BA8">
      <w:pPr>
        <w:jc w:val="center"/>
        <w:rPr>
          <w:sz w:val="22"/>
        </w:rPr>
      </w:pPr>
    </w:p>
    <w:p w:rsidR="00F85438" w:rsidRPr="002B5BA8" w:rsidRDefault="00F85438" w:rsidP="00C63949">
      <w:pPr>
        <w:jc w:val="center"/>
        <w:rPr>
          <w:sz w:val="22"/>
        </w:rPr>
      </w:pPr>
      <w:r w:rsidRPr="002B5BA8">
        <w:rPr>
          <w:rFonts w:hint="eastAsia"/>
          <w:sz w:val="22"/>
        </w:rPr>
        <w:t>【多肢選択問題】</w:t>
      </w:r>
    </w:p>
    <w:p w:rsidR="00C63949" w:rsidRPr="002B5BA8" w:rsidRDefault="00C63949">
      <w:pPr>
        <w:rPr>
          <w:sz w:val="22"/>
        </w:rPr>
      </w:pPr>
      <w:r w:rsidRPr="002B5BA8">
        <w:rPr>
          <w:rFonts w:hint="eastAsia"/>
          <w:sz w:val="22"/>
        </w:rPr>
        <w:t>【問</w:t>
      </w:r>
      <w:r w:rsidRPr="002B5BA8">
        <w:rPr>
          <w:rFonts w:hint="eastAsia"/>
          <w:sz w:val="22"/>
        </w:rPr>
        <w:t>1</w:t>
      </w:r>
      <w:r w:rsidRPr="002B5BA8">
        <w:rPr>
          <w:rFonts w:hint="eastAsia"/>
          <w:sz w:val="22"/>
        </w:rPr>
        <w:t>】</w:t>
      </w:r>
      <w:r w:rsidRPr="002B5BA8">
        <w:rPr>
          <w:rFonts w:hint="eastAsia"/>
          <w:sz w:val="22"/>
        </w:rPr>
        <w:t>~</w:t>
      </w:r>
      <w:r w:rsidRPr="002B5BA8">
        <w:rPr>
          <w:rFonts w:hint="eastAsia"/>
          <w:sz w:val="22"/>
        </w:rPr>
        <w:t>【問</w:t>
      </w:r>
      <w:r w:rsidRPr="002B5BA8">
        <w:rPr>
          <w:rFonts w:hint="eastAsia"/>
          <w:sz w:val="22"/>
        </w:rPr>
        <w:t>4</w:t>
      </w:r>
      <w:r w:rsidRPr="002B5BA8">
        <w:rPr>
          <w:rFonts w:hint="eastAsia"/>
          <w:sz w:val="22"/>
        </w:rPr>
        <w:t>】は多肢選択問題です。設問に対して最も適当な</w:t>
      </w:r>
      <w:r w:rsidR="00A93C91" w:rsidRPr="002B5BA8">
        <w:rPr>
          <w:rFonts w:hint="eastAsia"/>
          <w:sz w:val="22"/>
        </w:rPr>
        <w:t>もの</w:t>
      </w:r>
      <w:r w:rsidRPr="002B5BA8">
        <w:rPr>
          <w:rFonts w:hint="eastAsia"/>
          <w:sz w:val="22"/>
        </w:rPr>
        <w:t>をひとつだけ選びなさい。（複数回答には配点しません。）</w:t>
      </w:r>
      <w:r w:rsidR="00CC0603" w:rsidRPr="002B5BA8">
        <w:rPr>
          <w:rFonts w:hint="eastAsia"/>
          <w:sz w:val="22"/>
        </w:rPr>
        <w:t>(</w:t>
      </w:r>
      <w:r w:rsidR="00CC0603" w:rsidRPr="002B5BA8">
        <w:rPr>
          <w:rFonts w:hint="eastAsia"/>
          <w:sz w:val="22"/>
        </w:rPr>
        <w:t>各</w:t>
      </w:r>
      <w:r w:rsidR="00CC0603" w:rsidRPr="002B5BA8">
        <w:rPr>
          <w:rFonts w:hint="eastAsia"/>
          <w:sz w:val="22"/>
        </w:rPr>
        <w:t>10</w:t>
      </w:r>
      <w:r w:rsidR="00CC0603" w:rsidRPr="002B5BA8">
        <w:rPr>
          <w:rFonts w:hint="eastAsia"/>
          <w:sz w:val="22"/>
        </w:rPr>
        <w:t>点</w:t>
      </w:r>
      <w:r w:rsidR="00CC0603" w:rsidRPr="002B5BA8">
        <w:rPr>
          <w:rFonts w:hint="eastAsia"/>
          <w:sz w:val="22"/>
        </w:rPr>
        <w:t>)</w:t>
      </w:r>
    </w:p>
    <w:p w:rsidR="00C63949" w:rsidRPr="002B5BA8" w:rsidRDefault="00C63949" w:rsidP="00C63949">
      <w:pPr>
        <w:pStyle w:val="a3"/>
        <w:numPr>
          <w:ilvl w:val="0"/>
          <w:numId w:val="1"/>
        </w:numPr>
        <w:ind w:leftChars="0"/>
        <w:rPr>
          <w:sz w:val="22"/>
        </w:rPr>
      </w:pPr>
      <w:r w:rsidRPr="002B5BA8">
        <w:rPr>
          <w:rFonts w:hint="eastAsia"/>
          <w:sz w:val="22"/>
        </w:rPr>
        <w:t>景気動向指数</w:t>
      </w:r>
      <w:r w:rsidR="00E9266D" w:rsidRPr="002B5BA8">
        <w:rPr>
          <w:rFonts w:hint="eastAsia"/>
          <w:sz w:val="22"/>
        </w:rPr>
        <w:t>について次の選択肢のうち、</w:t>
      </w:r>
      <w:r w:rsidR="00A93FCB" w:rsidRPr="002B5BA8">
        <w:rPr>
          <w:rFonts w:hint="eastAsia"/>
          <w:sz w:val="22"/>
        </w:rPr>
        <w:t>最も</w:t>
      </w:r>
      <w:r w:rsidR="00E9266D" w:rsidRPr="002B5BA8">
        <w:rPr>
          <w:rFonts w:hint="eastAsia"/>
          <w:sz w:val="22"/>
        </w:rPr>
        <w:t>適当</w:t>
      </w:r>
      <w:r w:rsidR="00A93FCB" w:rsidRPr="002B5BA8">
        <w:rPr>
          <w:rFonts w:hint="eastAsia"/>
          <w:sz w:val="22"/>
        </w:rPr>
        <w:t>なもの</w:t>
      </w:r>
      <w:r w:rsidR="00E9266D" w:rsidRPr="002B5BA8">
        <w:rPr>
          <w:rFonts w:hint="eastAsia"/>
          <w:sz w:val="22"/>
        </w:rPr>
        <w:t>をひとつだけ選びなさい。</w:t>
      </w:r>
    </w:p>
    <w:p w:rsidR="00E9266D" w:rsidRPr="002B5BA8" w:rsidRDefault="00E9266D" w:rsidP="00E9266D">
      <w:pPr>
        <w:pStyle w:val="a3"/>
        <w:numPr>
          <w:ilvl w:val="1"/>
          <w:numId w:val="1"/>
        </w:numPr>
        <w:ind w:leftChars="0"/>
        <w:rPr>
          <w:sz w:val="22"/>
        </w:rPr>
      </w:pPr>
      <w:r w:rsidRPr="002B5BA8">
        <w:rPr>
          <w:rFonts w:hint="eastAsia"/>
          <w:sz w:val="22"/>
        </w:rPr>
        <w:t>景気動向指数のＤＩは関連する</w:t>
      </w:r>
      <w:r w:rsidRPr="002B5BA8">
        <w:rPr>
          <w:rFonts w:hint="eastAsia"/>
          <w:sz w:val="22"/>
        </w:rPr>
        <w:t>11</w:t>
      </w:r>
      <w:r w:rsidRPr="002B5BA8">
        <w:rPr>
          <w:rFonts w:hint="eastAsia"/>
          <w:sz w:val="22"/>
        </w:rPr>
        <w:t>系列のうち、</w:t>
      </w:r>
      <w:r w:rsidR="00A93FCB" w:rsidRPr="002B5BA8">
        <w:rPr>
          <w:rFonts w:hint="eastAsia"/>
          <w:sz w:val="22"/>
        </w:rPr>
        <w:t>すべての系列の変化が</w:t>
      </w:r>
      <w:r w:rsidR="002E5673" w:rsidRPr="002B5BA8">
        <w:rPr>
          <w:rFonts w:hint="eastAsia"/>
          <w:sz w:val="22"/>
        </w:rPr>
        <w:t>すべて</w:t>
      </w:r>
      <w:r w:rsidR="00A93FCB" w:rsidRPr="002B5BA8">
        <w:rPr>
          <w:rFonts w:hint="eastAsia"/>
          <w:sz w:val="22"/>
        </w:rPr>
        <w:t>プラスであるとき景気は上昇期にあると判断される。</w:t>
      </w:r>
    </w:p>
    <w:p w:rsidR="002E5673" w:rsidRPr="002B5BA8" w:rsidRDefault="00A93FCB" w:rsidP="00CF336E">
      <w:pPr>
        <w:pStyle w:val="a3"/>
        <w:numPr>
          <w:ilvl w:val="1"/>
          <w:numId w:val="1"/>
        </w:numPr>
        <w:ind w:leftChars="0"/>
        <w:rPr>
          <w:sz w:val="22"/>
        </w:rPr>
      </w:pPr>
      <w:r w:rsidRPr="002B5BA8">
        <w:rPr>
          <w:rFonts w:hint="eastAsia"/>
          <w:sz w:val="22"/>
        </w:rPr>
        <w:t>景気動向指数の</w:t>
      </w:r>
      <w:r w:rsidR="002E5673" w:rsidRPr="002B5BA8">
        <w:rPr>
          <w:rFonts w:hint="eastAsia"/>
          <w:sz w:val="22"/>
        </w:rPr>
        <w:t>ＤＩは関連する</w:t>
      </w:r>
      <w:r w:rsidR="002E5673" w:rsidRPr="002B5BA8">
        <w:rPr>
          <w:rFonts w:hint="eastAsia"/>
          <w:sz w:val="22"/>
        </w:rPr>
        <w:t>11</w:t>
      </w:r>
      <w:r w:rsidR="002E5673" w:rsidRPr="002B5BA8">
        <w:rPr>
          <w:rFonts w:hint="eastAsia"/>
          <w:sz w:val="22"/>
        </w:rPr>
        <w:t>系列のうち、すべての系列の変化がすべてマイナスであるとき景気は上昇期にあると判断される</w:t>
      </w:r>
    </w:p>
    <w:p w:rsidR="00D73426" w:rsidRPr="002B5BA8" w:rsidRDefault="00D73426" w:rsidP="00D73426">
      <w:pPr>
        <w:pStyle w:val="a3"/>
        <w:numPr>
          <w:ilvl w:val="1"/>
          <w:numId w:val="1"/>
        </w:numPr>
        <w:ind w:leftChars="0" w:left="993" w:hanging="568"/>
        <w:rPr>
          <w:sz w:val="22"/>
        </w:rPr>
      </w:pPr>
      <w:r w:rsidRPr="002B5BA8">
        <w:rPr>
          <w:rFonts w:hint="eastAsia"/>
          <w:sz w:val="22"/>
        </w:rPr>
        <w:t>景気動向指数のＤＩは関連する</w:t>
      </w:r>
      <w:r w:rsidRPr="002B5BA8">
        <w:rPr>
          <w:rFonts w:hint="eastAsia"/>
          <w:sz w:val="22"/>
        </w:rPr>
        <w:t>11</w:t>
      </w:r>
      <w:r w:rsidRPr="002B5BA8">
        <w:rPr>
          <w:rFonts w:hint="eastAsia"/>
          <w:sz w:val="22"/>
        </w:rPr>
        <w:t>の系列のうち、ひとつに変化がなく他の５系列の変化がプラスで残りの５系列の変化がマイナスである場合には、景気の山もしくは谷を示している。</w:t>
      </w:r>
    </w:p>
    <w:p w:rsidR="00CF336E" w:rsidRPr="002B5BA8" w:rsidRDefault="002E5673" w:rsidP="002E5673">
      <w:pPr>
        <w:pStyle w:val="a3"/>
        <w:numPr>
          <w:ilvl w:val="1"/>
          <w:numId w:val="1"/>
        </w:numPr>
        <w:ind w:leftChars="0" w:left="993" w:hanging="568"/>
        <w:rPr>
          <w:sz w:val="22"/>
        </w:rPr>
      </w:pPr>
      <w:r w:rsidRPr="002B5BA8">
        <w:rPr>
          <w:rFonts w:hint="eastAsia"/>
          <w:sz w:val="22"/>
        </w:rPr>
        <w:t>景気動向指数のＤＩは関連する</w:t>
      </w:r>
      <w:r w:rsidRPr="002B5BA8">
        <w:rPr>
          <w:rFonts w:hint="eastAsia"/>
          <w:sz w:val="22"/>
        </w:rPr>
        <w:t>11</w:t>
      </w:r>
      <w:r w:rsidRPr="002B5BA8">
        <w:rPr>
          <w:rFonts w:hint="eastAsia"/>
          <w:sz w:val="22"/>
        </w:rPr>
        <w:t>系列のうち、過半数の系列の変化がすべてマイナスであるとき景気は上昇期にあると判断される</w:t>
      </w:r>
    </w:p>
    <w:p w:rsidR="003A3874" w:rsidRDefault="00D73426" w:rsidP="004049DB">
      <w:pPr>
        <w:pStyle w:val="a3"/>
        <w:numPr>
          <w:ilvl w:val="1"/>
          <w:numId w:val="1"/>
        </w:numPr>
        <w:ind w:leftChars="0" w:left="993" w:hanging="568"/>
        <w:rPr>
          <w:rFonts w:hint="eastAsia"/>
          <w:sz w:val="22"/>
        </w:rPr>
      </w:pPr>
      <w:r w:rsidRPr="002B5BA8">
        <w:rPr>
          <w:rFonts w:hint="eastAsia"/>
          <w:sz w:val="22"/>
        </w:rPr>
        <w:t>景気動向指数のＤＩは関連する</w:t>
      </w:r>
      <w:r w:rsidRPr="002B5BA8">
        <w:rPr>
          <w:rFonts w:hint="eastAsia"/>
          <w:sz w:val="22"/>
        </w:rPr>
        <w:t>11</w:t>
      </w:r>
      <w:r w:rsidRPr="002B5BA8">
        <w:rPr>
          <w:rFonts w:hint="eastAsia"/>
          <w:sz w:val="22"/>
        </w:rPr>
        <w:t>の系列のうち、ひとつに変化がなく他の</w:t>
      </w:r>
      <w:r w:rsidRPr="002B5BA8">
        <w:rPr>
          <w:rFonts w:hint="eastAsia"/>
          <w:sz w:val="22"/>
        </w:rPr>
        <w:t>5</w:t>
      </w:r>
      <w:r w:rsidRPr="002B5BA8">
        <w:rPr>
          <w:rFonts w:hint="eastAsia"/>
          <w:sz w:val="22"/>
        </w:rPr>
        <w:t>系列の変化がプラスで残りの５系列の変化がマイナスである場合には、景気は下降期にあると判断される。</w:t>
      </w:r>
    </w:p>
    <w:p w:rsidR="004049DB" w:rsidRPr="002B5BA8" w:rsidRDefault="004049DB" w:rsidP="004049DB">
      <w:pPr>
        <w:pStyle w:val="a3"/>
        <w:ind w:leftChars="0" w:left="993"/>
        <w:rPr>
          <w:sz w:val="22"/>
        </w:rPr>
      </w:pPr>
    </w:p>
    <w:p w:rsidR="003A3874" w:rsidRPr="002B5BA8" w:rsidRDefault="003A3874" w:rsidP="003A3874">
      <w:pPr>
        <w:pStyle w:val="a3"/>
        <w:numPr>
          <w:ilvl w:val="0"/>
          <w:numId w:val="1"/>
        </w:numPr>
        <w:ind w:leftChars="0"/>
        <w:rPr>
          <w:sz w:val="22"/>
        </w:rPr>
      </w:pPr>
      <w:r w:rsidRPr="002B5BA8">
        <w:rPr>
          <w:rFonts w:hint="eastAsia"/>
          <w:sz w:val="22"/>
        </w:rPr>
        <w:t>ある経済の一人当たりＧＤＰが</w:t>
      </w:r>
      <w:r w:rsidRPr="002B5BA8">
        <w:rPr>
          <w:rFonts w:hint="eastAsia"/>
          <w:sz w:val="22"/>
        </w:rPr>
        <w:t>40</w:t>
      </w:r>
      <w:r w:rsidRPr="002B5BA8">
        <w:rPr>
          <w:rFonts w:hint="eastAsia"/>
          <w:sz w:val="22"/>
        </w:rPr>
        <w:t>年で</w:t>
      </w:r>
      <w:r w:rsidRPr="002B5BA8">
        <w:rPr>
          <w:rFonts w:hint="eastAsia"/>
          <w:sz w:val="22"/>
        </w:rPr>
        <w:t>2</w:t>
      </w:r>
      <w:r w:rsidRPr="002B5BA8">
        <w:rPr>
          <w:rFonts w:hint="eastAsia"/>
          <w:sz w:val="22"/>
        </w:rPr>
        <w:t>倍になった。のちの文章はこの観察について説明したものだが、これらのうち、最も適当なものを一つだけ選びなさい。</w:t>
      </w:r>
    </w:p>
    <w:p w:rsidR="003A3874" w:rsidRPr="002B5BA8" w:rsidRDefault="003A3874" w:rsidP="003A3874">
      <w:pPr>
        <w:pStyle w:val="a3"/>
        <w:numPr>
          <w:ilvl w:val="1"/>
          <w:numId w:val="1"/>
        </w:numPr>
        <w:ind w:leftChars="0"/>
        <w:rPr>
          <w:sz w:val="22"/>
        </w:rPr>
      </w:pPr>
      <w:r w:rsidRPr="002B5BA8">
        <w:rPr>
          <w:rFonts w:hint="eastAsia"/>
          <w:sz w:val="22"/>
        </w:rPr>
        <w:t>この経済の</w:t>
      </w:r>
      <w:r w:rsidRPr="002B5BA8">
        <w:rPr>
          <w:rFonts w:hint="eastAsia"/>
          <w:sz w:val="22"/>
        </w:rPr>
        <w:t>40</w:t>
      </w:r>
      <w:r w:rsidRPr="002B5BA8">
        <w:rPr>
          <w:rFonts w:hint="eastAsia"/>
          <w:sz w:val="22"/>
        </w:rPr>
        <w:t>年間の平均成長率は</w:t>
      </w:r>
      <w:r w:rsidRPr="002B5BA8">
        <w:rPr>
          <w:rFonts w:hint="eastAsia"/>
          <w:sz w:val="22"/>
        </w:rPr>
        <w:t>1.75</w:t>
      </w:r>
      <w:r w:rsidRPr="002B5BA8">
        <w:rPr>
          <w:rFonts w:hint="eastAsia"/>
          <w:sz w:val="22"/>
        </w:rPr>
        <w:t>％程度であった。</w:t>
      </w:r>
    </w:p>
    <w:p w:rsidR="003A3874" w:rsidRPr="002B5BA8" w:rsidRDefault="003A3874" w:rsidP="003A3874">
      <w:pPr>
        <w:pStyle w:val="a3"/>
        <w:numPr>
          <w:ilvl w:val="1"/>
          <w:numId w:val="1"/>
        </w:numPr>
        <w:ind w:leftChars="0"/>
        <w:rPr>
          <w:sz w:val="22"/>
        </w:rPr>
      </w:pPr>
      <w:r w:rsidRPr="002B5BA8">
        <w:rPr>
          <w:rFonts w:hint="eastAsia"/>
          <w:sz w:val="22"/>
        </w:rPr>
        <w:t>この経済の最初の</w:t>
      </w:r>
      <w:r w:rsidRPr="002B5BA8">
        <w:rPr>
          <w:rFonts w:hint="eastAsia"/>
          <w:sz w:val="22"/>
        </w:rPr>
        <w:t>20</w:t>
      </w:r>
      <w:r w:rsidRPr="002B5BA8">
        <w:rPr>
          <w:rFonts w:hint="eastAsia"/>
          <w:sz w:val="22"/>
        </w:rPr>
        <w:t>年間の成長率は後の</w:t>
      </w:r>
      <w:r w:rsidRPr="002B5BA8">
        <w:rPr>
          <w:rFonts w:hint="eastAsia"/>
          <w:sz w:val="22"/>
        </w:rPr>
        <w:t>20</w:t>
      </w:r>
      <w:r w:rsidRPr="002B5BA8">
        <w:rPr>
          <w:rFonts w:hint="eastAsia"/>
          <w:sz w:val="22"/>
        </w:rPr>
        <w:t>年間よりも低かった。</w:t>
      </w:r>
    </w:p>
    <w:p w:rsidR="003A3874" w:rsidRPr="002B5BA8" w:rsidRDefault="003A3874" w:rsidP="003A3874">
      <w:pPr>
        <w:pStyle w:val="a3"/>
        <w:numPr>
          <w:ilvl w:val="1"/>
          <w:numId w:val="1"/>
        </w:numPr>
        <w:ind w:leftChars="0"/>
        <w:rPr>
          <w:sz w:val="22"/>
        </w:rPr>
      </w:pPr>
      <w:r w:rsidRPr="002B5BA8">
        <w:rPr>
          <w:rFonts w:hint="eastAsia"/>
          <w:sz w:val="22"/>
        </w:rPr>
        <w:t>この経済の</w:t>
      </w:r>
      <w:r w:rsidRPr="002B5BA8">
        <w:rPr>
          <w:rFonts w:hint="eastAsia"/>
          <w:sz w:val="22"/>
        </w:rPr>
        <w:t>40</w:t>
      </w:r>
      <w:r w:rsidRPr="002B5BA8">
        <w:rPr>
          <w:rFonts w:hint="eastAsia"/>
          <w:sz w:val="22"/>
        </w:rPr>
        <w:t>年間の平均成長率は</w:t>
      </w:r>
      <w:r w:rsidRPr="002B5BA8">
        <w:rPr>
          <w:rFonts w:hint="eastAsia"/>
          <w:sz w:val="22"/>
        </w:rPr>
        <w:t>3</w:t>
      </w:r>
      <w:r w:rsidRPr="002B5BA8">
        <w:rPr>
          <w:rFonts w:hint="eastAsia"/>
          <w:sz w:val="22"/>
        </w:rPr>
        <w:t>％程度であった。</w:t>
      </w:r>
    </w:p>
    <w:p w:rsidR="003A3874" w:rsidRPr="002B5BA8" w:rsidRDefault="003A3874" w:rsidP="003A3874">
      <w:pPr>
        <w:pStyle w:val="a3"/>
        <w:numPr>
          <w:ilvl w:val="1"/>
          <w:numId w:val="1"/>
        </w:numPr>
        <w:ind w:leftChars="0"/>
        <w:rPr>
          <w:sz w:val="22"/>
        </w:rPr>
      </w:pPr>
      <w:r w:rsidRPr="002B5BA8">
        <w:rPr>
          <w:rFonts w:hint="eastAsia"/>
          <w:sz w:val="22"/>
        </w:rPr>
        <w:t>この経済の最初の</w:t>
      </w:r>
      <w:r w:rsidRPr="002B5BA8">
        <w:rPr>
          <w:rFonts w:hint="eastAsia"/>
          <w:sz w:val="22"/>
        </w:rPr>
        <w:t>20</w:t>
      </w:r>
      <w:r w:rsidRPr="002B5BA8">
        <w:rPr>
          <w:rFonts w:hint="eastAsia"/>
          <w:sz w:val="22"/>
        </w:rPr>
        <w:t>年間の成長率は後の</w:t>
      </w:r>
      <w:r w:rsidRPr="002B5BA8">
        <w:rPr>
          <w:rFonts w:hint="eastAsia"/>
          <w:sz w:val="22"/>
        </w:rPr>
        <w:t>20</w:t>
      </w:r>
      <w:r w:rsidRPr="002B5BA8">
        <w:rPr>
          <w:rFonts w:hint="eastAsia"/>
          <w:sz w:val="22"/>
        </w:rPr>
        <w:t>年よりも高かった。</w:t>
      </w:r>
    </w:p>
    <w:p w:rsidR="003A3874" w:rsidRPr="002B5BA8" w:rsidRDefault="003A3874" w:rsidP="003A3874">
      <w:pPr>
        <w:pStyle w:val="a3"/>
        <w:numPr>
          <w:ilvl w:val="1"/>
          <w:numId w:val="1"/>
        </w:numPr>
        <w:ind w:leftChars="0"/>
        <w:rPr>
          <w:sz w:val="22"/>
        </w:rPr>
      </w:pPr>
      <w:r w:rsidRPr="002B5BA8">
        <w:rPr>
          <w:rFonts w:hint="eastAsia"/>
          <w:sz w:val="22"/>
        </w:rPr>
        <w:t>上の</w:t>
      </w:r>
      <w:r w:rsidRPr="002B5BA8">
        <w:rPr>
          <w:rFonts w:hint="eastAsia"/>
          <w:sz w:val="22"/>
        </w:rPr>
        <w:t>(</w:t>
      </w:r>
      <w:r w:rsidRPr="002B5BA8">
        <w:rPr>
          <w:rFonts w:hint="eastAsia"/>
          <w:sz w:val="22"/>
        </w:rPr>
        <w:t>ア</w:t>
      </w:r>
      <w:r w:rsidRPr="002B5BA8">
        <w:rPr>
          <w:rFonts w:hint="eastAsia"/>
          <w:sz w:val="22"/>
        </w:rPr>
        <w:t>)</w:t>
      </w:r>
      <w:r w:rsidRPr="002B5BA8">
        <w:rPr>
          <w:rFonts w:hint="eastAsia"/>
          <w:sz w:val="22"/>
        </w:rPr>
        <w:t>～</w:t>
      </w:r>
      <w:r w:rsidRPr="002B5BA8">
        <w:rPr>
          <w:rFonts w:hint="eastAsia"/>
          <w:sz w:val="22"/>
        </w:rPr>
        <w:t>(</w:t>
      </w:r>
      <w:r w:rsidRPr="002B5BA8">
        <w:rPr>
          <w:rFonts w:hint="eastAsia"/>
          <w:sz w:val="22"/>
        </w:rPr>
        <w:t>エ</w:t>
      </w:r>
      <w:r w:rsidRPr="002B5BA8">
        <w:rPr>
          <w:rFonts w:hint="eastAsia"/>
          <w:sz w:val="22"/>
        </w:rPr>
        <w:t>)</w:t>
      </w:r>
      <w:r w:rsidRPr="002B5BA8">
        <w:rPr>
          <w:rFonts w:hint="eastAsia"/>
          <w:sz w:val="22"/>
        </w:rPr>
        <w:t>はすべて誤りである。</w:t>
      </w:r>
    </w:p>
    <w:p w:rsidR="003A3874" w:rsidRPr="002B5BA8" w:rsidRDefault="003A3874" w:rsidP="003A3874">
      <w:pPr>
        <w:pStyle w:val="a3"/>
        <w:rPr>
          <w:sz w:val="22"/>
        </w:rPr>
      </w:pPr>
    </w:p>
    <w:p w:rsidR="003A3874" w:rsidRPr="002B5BA8" w:rsidRDefault="003A3874" w:rsidP="003A3874">
      <w:pPr>
        <w:pStyle w:val="a3"/>
        <w:numPr>
          <w:ilvl w:val="0"/>
          <w:numId w:val="1"/>
        </w:numPr>
        <w:ind w:leftChars="0"/>
        <w:rPr>
          <w:sz w:val="22"/>
        </w:rPr>
      </w:pPr>
      <w:r w:rsidRPr="002B5BA8">
        <w:rPr>
          <w:rFonts w:hint="eastAsia"/>
          <w:sz w:val="22"/>
        </w:rPr>
        <w:t>次の文章は、太字で示された用語を説明したものである。これらの説明のうち、</w:t>
      </w:r>
      <w:r w:rsidRPr="002B5BA8">
        <w:rPr>
          <w:rFonts w:hint="eastAsia"/>
          <w:sz w:val="22"/>
          <w:u w:val="wave"/>
        </w:rPr>
        <w:t>最も適当でない</w:t>
      </w:r>
      <w:r w:rsidRPr="002B5BA8">
        <w:rPr>
          <w:rFonts w:hint="eastAsia"/>
          <w:sz w:val="22"/>
        </w:rPr>
        <w:t>ものを一つだけ選びなさい。</w:t>
      </w:r>
    </w:p>
    <w:p w:rsidR="003A3874" w:rsidRPr="002B5BA8" w:rsidRDefault="003A3874" w:rsidP="003A3874">
      <w:pPr>
        <w:pStyle w:val="a3"/>
        <w:numPr>
          <w:ilvl w:val="1"/>
          <w:numId w:val="1"/>
        </w:numPr>
        <w:ind w:leftChars="0"/>
        <w:rPr>
          <w:sz w:val="22"/>
        </w:rPr>
      </w:pPr>
      <w:r w:rsidRPr="002B5BA8">
        <w:rPr>
          <w:rFonts w:hint="eastAsia"/>
          <w:b/>
          <w:sz w:val="22"/>
        </w:rPr>
        <w:t>閉鎖経済</w:t>
      </w:r>
      <w:r w:rsidRPr="002B5BA8">
        <w:rPr>
          <w:rFonts w:hint="eastAsia"/>
          <w:sz w:val="22"/>
        </w:rPr>
        <w:t>とは、他の経済との交易（貿易）を行わないと仮定した経済である。</w:t>
      </w:r>
    </w:p>
    <w:p w:rsidR="003A3874" w:rsidRPr="002B5BA8" w:rsidRDefault="003A3874" w:rsidP="003A3874">
      <w:pPr>
        <w:pStyle w:val="a3"/>
        <w:numPr>
          <w:ilvl w:val="1"/>
          <w:numId w:val="1"/>
        </w:numPr>
        <w:ind w:leftChars="0"/>
        <w:rPr>
          <w:sz w:val="22"/>
        </w:rPr>
      </w:pPr>
      <w:r w:rsidRPr="002B5BA8">
        <w:rPr>
          <w:rFonts w:hint="eastAsia"/>
          <w:b/>
          <w:sz w:val="22"/>
        </w:rPr>
        <w:t>ストック変数</w:t>
      </w:r>
      <w:r w:rsidRPr="002B5BA8">
        <w:rPr>
          <w:rFonts w:hint="eastAsia"/>
          <w:sz w:val="22"/>
        </w:rPr>
        <w:t>とはある一時点において、時間の単位を定めることなく計測できる変数である。</w:t>
      </w:r>
    </w:p>
    <w:p w:rsidR="003A3874" w:rsidRPr="002B5BA8" w:rsidRDefault="003A3874" w:rsidP="003A3874">
      <w:pPr>
        <w:pStyle w:val="a3"/>
        <w:numPr>
          <w:ilvl w:val="1"/>
          <w:numId w:val="1"/>
        </w:numPr>
        <w:ind w:leftChars="0"/>
        <w:rPr>
          <w:sz w:val="22"/>
        </w:rPr>
      </w:pPr>
      <w:r w:rsidRPr="002B5BA8">
        <w:rPr>
          <w:rFonts w:hint="eastAsia"/>
          <w:b/>
          <w:sz w:val="22"/>
        </w:rPr>
        <w:t>中間財</w:t>
      </w:r>
      <w:r w:rsidRPr="002B5BA8">
        <w:rPr>
          <w:rFonts w:hint="eastAsia"/>
          <w:sz w:val="22"/>
        </w:rPr>
        <w:t>とは、今年と来年の間で消費されずに持ち越される財のことを指す。</w:t>
      </w:r>
    </w:p>
    <w:p w:rsidR="003A3874" w:rsidRPr="002B5BA8" w:rsidRDefault="003A3874" w:rsidP="003A3874">
      <w:pPr>
        <w:pStyle w:val="a3"/>
        <w:numPr>
          <w:ilvl w:val="1"/>
          <w:numId w:val="1"/>
        </w:numPr>
        <w:ind w:leftChars="0"/>
        <w:rPr>
          <w:sz w:val="22"/>
        </w:rPr>
      </w:pPr>
      <w:r w:rsidRPr="002B5BA8">
        <w:rPr>
          <w:rFonts w:hint="eastAsia"/>
          <w:b/>
          <w:sz w:val="22"/>
        </w:rPr>
        <w:t>フロー変数</w:t>
      </w:r>
      <w:r w:rsidRPr="002B5BA8">
        <w:rPr>
          <w:rFonts w:hint="eastAsia"/>
          <w:sz w:val="22"/>
        </w:rPr>
        <w:t>とは、計測する期間を定めることなしには意味が判明しない変数である。</w:t>
      </w:r>
    </w:p>
    <w:p w:rsidR="003A3874" w:rsidRPr="002B5BA8" w:rsidRDefault="003A3874" w:rsidP="003A3874">
      <w:pPr>
        <w:pStyle w:val="a3"/>
        <w:numPr>
          <w:ilvl w:val="1"/>
          <w:numId w:val="1"/>
        </w:numPr>
        <w:ind w:leftChars="0"/>
        <w:rPr>
          <w:sz w:val="22"/>
        </w:rPr>
      </w:pPr>
      <w:r w:rsidRPr="002B5BA8">
        <w:rPr>
          <w:rFonts w:hint="eastAsia"/>
          <w:b/>
          <w:sz w:val="22"/>
        </w:rPr>
        <w:t>独立投資</w:t>
      </w:r>
      <w:r w:rsidRPr="002B5BA8">
        <w:rPr>
          <w:rFonts w:hint="eastAsia"/>
          <w:sz w:val="22"/>
        </w:rPr>
        <w:t>とは、需要や需要予測などに左右されることなく行われる投資で、劣化により利用できなくなった機器の置き換えのための投資も含まれる。</w:t>
      </w:r>
    </w:p>
    <w:p w:rsidR="00C67779" w:rsidRPr="002B5BA8" w:rsidRDefault="00C67779">
      <w:pPr>
        <w:widowControl/>
        <w:jc w:val="left"/>
        <w:rPr>
          <w:sz w:val="22"/>
        </w:rPr>
      </w:pPr>
      <w:r w:rsidRPr="002B5BA8">
        <w:rPr>
          <w:sz w:val="22"/>
        </w:rPr>
        <w:br w:type="page"/>
      </w:r>
    </w:p>
    <w:p w:rsidR="00D73426" w:rsidRPr="002B5BA8" w:rsidRDefault="00D73426" w:rsidP="00D73426">
      <w:pPr>
        <w:pStyle w:val="a3"/>
        <w:ind w:leftChars="0" w:left="993"/>
        <w:rPr>
          <w:sz w:val="22"/>
        </w:rPr>
      </w:pPr>
    </w:p>
    <w:p w:rsidR="003A3874" w:rsidRPr="002B5BA8" w:rsidRDefault="003A3874" w:rsidP="00C67779">
      <w:pPr>
        <w:numPr>
          <w:ilvl w:val="0"/>
          <w:numId w:val="1"/>
        </w:numPr>
        <w:ind w:left="567" w:hanging="567"/>
        <w:jc w:val="left"/>
        <w:rPr>
          <w:sz w:val="22"/>
        </w:rPr>
      </w:pPr>
      <w:r w:rsidRPr="002B5BA8">
        <w:rPr>
          <w:rFonts w:hint="eastAsia"/>
          <w:color w:val="000000"/>
          <w:sz w:val="22"/>
        </w:rPr>
        <w:t>ある経済では、パンのみ</w:t>
      </w:r>
      <w:r w:rsidR="003475FF" w:rsidRPr="002B5BA8">
        <w:rPr>
          <w:rFonts w:hint="eastAsia"/>
          <w:color w:val="000000"/>
          <w:sz w:val="22"/>
        </w:rPr>
        <w:t>を生産している。パンが出来上がるまでのプロセスが、</w:t>
      </w:r>
      <w:r w:rsidRPr="002B5BA8">
        <w:rPr>
          <w:rFonts w:hint="eastAsia"/>
          <w:color w:val="000000"/>
          <w:sz w:val="22"/>
        </w:rPr>
        <w:t>小麦農家→製粉工場→パン工場→パン屋→消費者</w:t>
      </w:r>
      <w:r w:rsidRPr="002B5BA8">
        <w:rPr>
          <w:color w:val="000000"/>
          <w:sz w:val="22"/>
        </w:rPr>
        <w:t xml:space="preserve"> </w:t>
      </w:r>
      <w:r w:rsidRPr="002B5BA8">
        <w:rPr>
          <w:rFonts w:hint="eastAsia"/>
          <w:color w:val="000000"/>
          <w:sz w:val="22"/>
        </w:rPr>
        <w:t>の順番で製品化されるとしたとき、次のようにこれらの企業の金銭の授受が記録されている。</w:t>
      </w:r>
      <w:r w:rsidRPr="002B5BA8">
        <w:rPr>
          <w:rFonts w:hint="eastAsia"/>
          <w:sz w:val="22"/>
        </w:rPr>
        <w:t>このプロセスについて、後の選択肢から、最も</w:t>
      </w:r>
      <w:r w:rsidRPr="002B5BA8">
        <w:rPr>
          <w:rFonts w:hint="eastAsia"/>
          <w:sz w:val="22"/>
          <w:u w:val="wave"/>
        </w:rPr>
        <w:t>適当でない</w:t>
      </w:r>
      <w:r w:rsidRPr="002B5BA8">
        <w:rPr>
          <w:rFonts w:hint="eastAsia"/>
          <w:sz w:val="22"/>
        </w:rPr>
        <w:t>ものをひとつだけ選びなさい。</w:t>
      </w:r>
    </w:p>
    <w:p w:rsidR="003A3874" w:rsidRPr="002B5BA8" w:rsidRDefault="003A3874" w:rsidP="002B5BA8">
      <w:pPr>
        <w:ind w:left="840" w:firstLineChars="700" w:firstLine="1540"/>
        <w:rPr>
          <w:color w:val="000000"/>
          <w:sz w:val="22"/>
        </w:rPr>
      </w:pPr>
      <w:r w:rsidRPr="002B5BA8">
        <w:rPr>
          <w:rFonts w:hint="eastAsia"/>
          <w:color w:val="000000"/>
          <w:sz w:val="22"/>
        </w:rPr>
        <w:t>表：パンの生産プロセスでの金銭授受（単位＝千円）</w:t>
      </w:r>
    </w:p>
    <w:tbl>
      <w:tblPr>
        <w:tblW w:w="0" w:type="auto"/>
        <w:tblInd w:w="110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559"/>
        <w:gridCol w:w="634"/>
        <w:gridCol w:w="360"/>
        <w:gridCol w:w="1841"/>
        <w:gridCol w:w="1555"/>
        <w:gridCol w:w="829"/>
      </w:tblGrid>
      <w:tr w:rsidR="003A3874" w:rsidRPr="002B5BA8" w:rsidTr="008C10A6">
        <w:trPr>
          <w:trHeight w:val="323"/>
        </w:trPr>
        <w:tc>
          <w:tcPr>
            <w:tcW w:w="3323" w:type="dxa"/>
            <w:gridSpan w:val="3"/>
            <w:tcBorders>
              <w:top w:val="single" w:sz="4" w:space="0" w:color="auto"/>
              <w:left w:val="single" w:sz="4" w:space="0" w:color="auto"/>
              <w:bottom w:val="single" w:sz="4" w:space="0" w:color="auto"/>
              <w:right w:val="single" w:sz="4" w:space="0" w:color="auto"/>
            </w:tcBorders>
          </w:tcPr>
          <w:p w:rsidR="003A3874" w:rsidRPr="002B5BA8" w:rsidRDefault="003A3874" w:rsidP="002B5BA8">
            <w:pPr>
              <w:adjustRightInd w:val="0"/>
              <w:snapToGrid w:val="0"/>
              <w:jc w:val="center"/>
              <w:rPr>
                <w:color w:val="000000"/>
                <w:sz w:val="22"/>
              </w:rPr>
            </w:pPr>
            <w:r w:rsidRPr="002B5BA8">
              <w:rPr>
                <w:rFonts w:hint="eastAsia"/>
                <w:color w:val="000000"/>
                <w:sz w:val="22"/>
              </w:rPr>
              <w:t>（小麦農家）</w:t>
            </w:r>
          </w:p>
        </w:tc>
        <w:tc>
          <w:tcPr>
            <w:tcW w:w="360" w:type="dxa"/>
            <w:tcBorders>
              <w:top w:val="nil"/>
              <w:left w:val="single" w:sz="4" w:space="0" w:color="auto"/>
              <w:bottom w:val="nil"/>
              <w:right w:val="single" w:sz="4" w:space="0" w:color="auto"/>
            </w:tcBorders>
          </w:tcPr>
          <w:p w:rsidR="003A3874" w:rsidRPr="002B5BA8" w:rsidRDefault="003A3874" w:rsidP="002B5BA8">
            <w:pPr>
              <w:pStyle w:val="Default"/>
              <w:snapToGrid w:val="0"/>
              <w:jc w:val="center"/>
              <w:rPr>
                <w:color w:val="000000"/>
                <w:sz w:val="22"/>
                <w:szCs w:val="22"/>
              </w:rPr>
            </w:pPr>
          </w:p>
        </w:tc>
        <w:tc>
          <w:tcPr>
            <w:tcW w:w="4225" w:type="dxa"/>
            <w:gridSpan w:val="3"/>
            <w:tcBorders>
              <w:top w:val="single" w:sz="4" w:space="0" w:color="auto"/>
              <w:left w:val="single" w:sz="4" w:space="0" w:color="auto"/>
              <w:bottom w:val="single" w:sz="4" w:space="0" w:color="auto"/>
              <w:right w:val="single" w:sz="4" w:space="0" w:color="auto"/>
            </w:tcBorders>
          </w:tcPr>
          <w:p w:rsidR="003A3874" w:rsidRPr="002B5BA8" w:rsidRDefault="003A3874" w:rsidP="002B5BA8">
            <w:pPr>
              <w:adjustRightInd w:val="0"/>
              <w:snapToGrid w:val="0"/>
              <w:jc w:val="center"/>
              <w:rPr>
                <w:color w:val="000000"/>
                <w:sz w:val="22"/>
              </w:rPr>
            </w:pPr>
            <w:r w:rsidRPr="002B5BA8">
              <w:rPr>
                <w:rFonts w:hint="eastAsia"/>
                <w:color w:val="000000"/>
                <w:sz w:val="22"/>
              </w:rPr>
              <w:t>（製粉工場）</w:t>
            </w:r>
          </w:p>
        </w:tc>
      </w:tr>
      <w:tr w:rsidR="003A3874" w:rsidRPr="002B5BA8" w:rsidTr="002B5BA8">
        <w:trPr>
          <w:trHeight w:val="323"/>
        </w:trPr>
        <w:tc>
          <w:tcPr>
            <w:tcW w:w="1130" w:type="dxa"/>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受取</w:t>
            </w:r>
          </w:p>
        </w:tc>
        <w:tc>
          <w:tcPr>
            <w:tcW w:w="2193" w:type="dxa"/>
            <w:gridSpan w:val="2"/>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支払</w:t>
            </w:r>
          </w:p>
        </w:tc>
        <w:tc>
          <w:tcPr>
            <w:tcW w:w="360" w:type="dxa"/>
            <w:tcBorders>
              <w:top w:val="nil"/>
              <w:left w:val="single" w:sz="4" w:space="0" w:color="auto"/>
              <w:bottom w:val="nil"/>
              <w:right w:val="single" w:sz="4" w:space="0" w:color="auto"/>
            </w:tcBorders>
          </w:tcPr>
          <w:p w:rsidR="003A3874" w:rsidRPr="002B5BA8" w:rsidRDefault="003A3874" w:rsidP="003A3874">
            <w:pPr>
              <w:pStyle w:val="Default"/>
              <w:jc w:val="center"/>
              <w:rPr>
                <w:color w:val="000000"/>
                <w:sz w:val="22"/>
                <w:szCs w:val="22"/>
              </w:rPr>
            </w:pPr>
          </w:p>
        </w:tc>
        <w:tc>
          <w:tcPr>
            <w:tcW w:w="1841" w:type="dxa"/>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受取</w:t>
            </w:r>
          </w:p>
        </w:tc>
        <w:tc>
          <w:tcPr>
            <w:tcW w:w="2384" w:type="dxa"/>
            <w:gridSpan w:val="2"/>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支払</w:t>
            </w:r>
          </w:p>
        </w:tc>
      </w:tr>
      <w:tr w:rsidR="002B5BA8" w:rsidRPr="002B5BA8" w:rsidTr="002B5BA8">
        <w:trPr>
          <w:trHeight w:val="1321"/>
        </w:trPr>
        <w:tc>
          <w:tcPr>
            <w:tcW w:w="1130" w:type="dxa"/>
            <w:tcBorders>
              <w:top w:val="single" w:sz="4" w:space="0" w:color="auto"/>
              <w:left w:val="single" w:sz="4" w:space="0" w:color="auto"/>
              <w:bottom w:val="single" w:sz="4" w:space="0" w:color="auto"/>
              <w:right w:val="single" w:sz="4" w:space="0" w:color="auto"/>
            </w:tcBorders>
          </w:tcPr>
          <w:p w:rsidR="002B5BA8" w:rsidRPr="002B5BA8" w:rsidRDefault="002B5BA8" w:rsidP="003A3874">
            <w:pPr>
              <w:jc w:val="center"/>
              <w:rPr>
                <w:color w:val="000000"/>
                <w:sz w:val="22"/>
              </w:rPr>
            </w:pPr>
            <w:r w:rsidRPr="002B5BA8">
              <w:rPr>
                <w:rFonts w:hint="eastAsia"/>
                <w:color w:val="000000"/>
                <w:sz w:val="22"/>
              </w:rPr>
              <w:t>小麦販売額</w:t>
            </w:r>
            <w:r w:rsidRPr="002B5BA8">
              <w:rPr>
                <w:rFonts w:hint="eastAsia"/>
                <w:color w:val="000000"/>
                <w:sz w:val="22"/>
              </w:rPr>
              <w:t>230</w:t>
            </w:r>
          </w:p>
        </w:tc>
        <w:tc>
          <w:tcPr>
            <w:tcW w:w="1559" w:type="dxa"/>
            <w:tcBorders>
              <w:top w:val="single" w:sz="4" w:space="0" w:color="auto"/>
              <w:left w:val="single" w:sz="4" w:space="0" w:color="auto"/>
              <w:bottom w:val="single" w:sz="4" w:space="0" w:color="auto"/>
              <w:right w:val="nil"/>
            </w:tcBorders>
          </w:tcPr>
          <w:p w:rsidR="002B5BA8" w:rsidRPr="002B5BA8" w:rsidRDefault="002B5BA8" w:rsidP="003A3874">
            <w:pPr>
              <w:jc w:val="center"/>
              <w:rPr>
                <w:color w:val="000000"/>
                <w:sz w:val="22"/>
              </w:rPr>
            </w:pPr>
            <w:r w:rsidRPr="002B5BA8">
              <w:rPr>
                <w:rFonts w:hint="eastAsia"/>
                <w:color w:val="000000"/>
                <w:sz w:val="22"/>
              </w:rPr>
              <w:t>地代</w:t>
            </w:r>
          </w:p>
          <w:p w:rsidR="002B5BA8" w:rsidRPr="002B5BA8" w:rsidRDefault="002B5BA8" w:rsidP="003A3874">
            <w:pPr>
              <w:jc w:val="center"/>
              <w:rPr>
                <w:color w:val="000000"/>
                <w:sz w:val="22"/>
              </w:rPr>
            </w:pPr>
            <w:r w:rsidRPr="002B5BA8">
              <w:rPr>
                <w:rFonts w:hint="eastAsia"/>
                <w:color w:val="000000"/>
                <w:sz w:val="22"/>
              </w:rPr>
              <w:t>賃金総額</w:t>
            </w:r>
          </w:p>
          <w:p w:rsidR="002B5BA8" w:rsidRPr="002B5BA8" w:rsidRDefault="002B5BA8" w:rsidP="002B5BA8">
            <w:pPr>
              <w:jc w:val="center"/>
              <w:rPr>
                <w:color w:val="000000"/>
                <w:sz w:val="22"/>
              </w:rPr>
            </w:pPr>
            <w:r w:rsidRPr="002B5BA8">
              <w:rPr>
                <w:rFonts w:hint="eastAsia"/>
                <w:color w:val="000000"/>
                <w:sz w:val="22"/>
              </w:rPr>
              <w:t>利潤</w:t>
            </w:r>
          </w:p>
        </w:tc>
        <w:tc>
          <w:tcPr>
            <w:tcW w:w="634" w:type="dxa"/>
            <w:tcBorders>
              <w:top w:val="single" w:sz="4" w:space="0" w:color="auto"/>
              <w:left w:val="nil"/>
              <w:bottom w:val="single" w:sz="4" w:space="0" w:color="auto"/>
              <w:right w:val="single" w:sz="4" w:space="0" w:color="auto"/>
            </w:tcBorders>
          </w:tcPr>
          <w:p w:rsidR="002B5BA8" w:rsidRDefault="002B5BA8" w:rsidP="003A3874">
            <w:pPr>
              <w:jc w:val="center"/>
              <w:rPr>
                <w:color w:val="000000"/>
                <w:sz w:val="22"/>
              </w:rPr>
            </w:pPr>
            <w:r w:rsidRPr="002B5BA8">
              <w:rPr>
                <w:rFonts w:hint="eastAsia"/>
                <w:color w:val="000000"/>
                <w:sz w:val="22"/>
              </w:rPr>
              <w:t>9</w:t>
            </w:r>
            <w:r w:rsidRPr="002B5BA8">
              <w:rPr>
                <w:color w:val="000000"/>
                <w:sz w:val="22"/>
              </w:rPr>
              <w:t>0</w:t>
            </w:r>
          </w:p>
          <w:p w:rsidR="002B5BA8" w:rsidRDefault="002B5BA8" w:rsidP="003A3874">
            <w:pPr>
              <w:jc w:val="center"/>
              <w:rPr>
                <w:color w:val="000000"/>
                <w:sz w:val="22"/>
              </w:rPr>
            </w:pPr>
            <w:r w:rsidRPr="002B5BA8">
              <w:rPr>
                <w:color w:val="000000"/>
                <w:sz w:val="22"/>
              </w:rPr>
              <w:t>1</w:t>
            </w:r>
            <w:r w:rsidRPr="002B5BA8">
              <w:rPr>
                <w:rFonts w:hint="eastAsia"/>
                <w:color w:val="000000"/>
                <w:sz w:val="22"/>
              </w:rPr>
              <w:t>1</w:t>
            </w:r>
            <w:r w:rsidRPr="002B5BA8">
              <w:rPr>
                <w:color w:val="000000"/>
                <w:sz w:val="22"/>
              </w:rPr>
              <w:t>0</w:t>
            </w:r>
          </w:p>
          <w:p w:rsidR="002B5BA8" w:rsidRPr="002B5BA8" w:rsidRDefault="002B5BA8" w:rsidP="003A3874">
            <w:pPr>
              <w:jc w:val="center"/>
              <w:rPr>
                <w:color w:val="000000"/>
                <w:sz w:val="22"/>
              </w:rPr>
            </w:pPr>
            <w:r w:rsidRPr="002B5BA8">
              <w:rPr>
                <w:color w:val="000000"/>
                <w:sz w:val="22"/>
              </w:rPr>
              <w:t>30</w:t>
            </w:r>
          </w:p>
        </w:tc>
        <w:tc>
          <w:tcPr>
            <w:tcW w:w="360" w:type="dxa"/>
            <w:tcBorders>
              <w:top w:val="nil"/>
              <w:left w:val="single" w:sz="4" w:space="0" w:color="auto"/>
              <w:bottom w:val="nil"/>
              <w:right w:val="single" w:sz="4" w:space="0" w:color="auto"/>
            </w:tcBorders>
          </w:tcPr>
          <w:p w:rsidR="002B5BA8" w:rsidRPr="002B5BA8" w:rsidRDefault="002B5BA8" w:rsidP="00CB4505">
            <w:pPr>
              <w:rPr>
                <w:color w:val="000000"/>
                <w:sz w:val="22"/>
              </w:rPr>
            </w:pPr>
          </w:p>
        </w:tc>
        <w:tc>
          <w:tcPr>
            <w:tcW w:w="1841" w:type="dxa"/>
            <w:tcBorders>
              <w:top w:val="single" w:sz="4" w:space="0" w:color="auto"/>
              <w:left w:val="single" w:sz="4" w:space="0" w:color="auto"/>
              <w:bottom w:val="single" w:sz="4" w:space="0" w:color="auto"/>
              <w:right w:val="single" w:sz="4" w:space="0" w:color="auto"/>
            </w:tcBorders>
          </w:tcPr>
          <w:p w:rsidR="002B5BA8" w:rsidRPr="002B5BA8" w:rsidRDefault="002B5BA8" w:rsidP="003A3874">
            <w:pPr>
              <w:jc w:val="center"/>
              <w:rPr>
                <w:color w:val="000000"/>
                <w:sz w:val="22"/>
              </w:rPr>
            </w:pPr>
            <w:r w:rsidRPr="002B5BA8">
              <w:rPr>
                <w:rFonts w:hint="eastAsia"/>
                <w:color w:val="000000"/>
                <w:sz w:val="22"/>
              </w:rPr>
              <w:t>小麦粉の販売額</w:t>
            </w:r>
            <w:r w:rsidRPr="002B5BA8">
              <w:rPr>
                <w:rFonts w:hint="eastAsia"/>
                <w:color w:val="000000"/>
                <w:sz w:val="22"/>
              </w:rPr>
              <w:t>500</w:t>
            </w:r>
          </w:p>
        </w:tc>
        <w:tc>
          <w:tcPr>
            <w:tcW w:w="1555" w:type="dxa"/>
            <w:tcBorders>
              <w:top w:val="single" w:sz="4" w:space="0" w:color="auto"/>
              <w:left w:val="single" w:sz="4" w:space="0" w:color="auto"/>
              <w:bottom w:val="single" w:sz="4" w:space="0" w:color="auto"/>
              <w:right w:val="nil"/>
            </w:tcBorders>
          </w:tcPr>
          <w:p w:rsidR="002B5BA8" w:rsidRPr="002B5BA8" w:rsidRDefault="002B5BA8" w:rsidP="003A3874">
            <w:pPr>
              <w:jc w:val="center"/>
              <w:rPr>
                <w:color w:val="000000"/>
                <w:sz w:val="22"/>
              </w:rPr>
            </w:pPr>
            <w:r w:rsidRPr="002B5BA8">
              <w:rPr>
                <w:rFonts w:hint="eastAsia"/>
                <w:color w:val="000000"/>
                <w:sz w:val="22"/>
              </w:rPr>
              <w:t>小麦の購入額</w:t>
            </w:r>
          </w:p>
          <w:p w:rsidR="002B5BA8" w:rsidRPr="002B5BA8" w:rsidRDefault="002B5BA8" w:rsidP="003A3874">
            <w:pPr>
              <w:jc w:val="center"/>
              <w:rPr>
                <w:color w:val="000000"/>
                <w:sz w:val="22"/>
              </w:rPr>
            </w:pPr>
            <w:r w:rsidRPr="002B5BA8">
              <w:rPr>
                <w:rFonts w:hint="eastAsia"/>
                <w:color w:val="000000"/>
                <w:sz w:val="22"/>
              </w:rPr>
              <w:t>地代</w:t>
            </w:r>
          </w:p>
          <w:p w:rsidR="002B5BA8" w:rsidRPr="002B5BA8" w:rsidRDefault="002B5BA8" w:rsidP="003A3874">
            <w:pPr>
              <w:jc w:val="center"/>
              <w:rPr>
                <w:color w:val="000000"/>
                <w:sz w:val="22"/>
              </w:rPr>
            </w:pPr>
            <w:r w:rsidRPr="002B5BA8">
              <w:rPr>
                <w:rFonts w:hint="eastAsia"/>
                <w:color w:val="000000"/>
                <w:sz w:val="22"/>
              </w:rPr>
              <w:t>賃金総額</w:t>
            </w:r>
          </w:p>
          <w:p w:rsidR="002B5BA8" w:rsidRPr="002B5BA8" w:rsidRDefault="002B5BA8" w:rsidP="002B5BA8">
            <w:pPr>
              <w:jc w:val="center"/>
              <w:rPr>
                <w:color w:val="000000"/>
                <w:sz w:val="22"/>
              </w:rPr>
            </w:pPr>
            <w:r w:rsidRPr="002B5BA8">
              <w:rPr>
                <w:rFonts w:hint="eastAsia"/>
                <w:color w:val="000000"/>
                <w:sz w:val="22"/>
              </w:rPr>
              <w:t>利潤</w:t>
            </w:r>
          </w:p>
        </w:tc>
        <w:tc>
          <w:tcPr>
            <w:tcW w:w="829" w:type="dxa"/>
            <w:tcBorders>
              <w:top w:val="single" w:sz="4" w:space="0" w:color="auto"/>
              <w:left w:val="nil"/>
              <w:bottom w:val="single" w:sz="4" w:space="0" w:color="auto"/>
              <w:right w:val="single" w:sz="4" w:space="0" w:color="auto"/>
            </w:tcBorders>
          </w:tcPr>
          <w:p w:rsidR="002B5BA8" w:rsidRDefault="002B5BA8" w:rsidP="002B5BA8">
            <w:pPr>
              <w:jc w:val="right"/>
              <w:rPr>
                <w:color w:val="000000"/>
                <w:sz w:val="22"/>
              </w:rPr>
            </w:pPr>
            <w:r w:rsidRPr="002B5BA8">
              <w:rPr>
                <w:color w:val="000000"/>
                <w:sz w:val="22"/>
              </w:rPr>
              <w:t>2</w:t>
            </w:r>
            <w:r w:rsidRPr="002B5BA8">
              <w:rPr>
                <w:rFonts w:hint="eastAsia"/>
                <w:color w:val="000000"/>
                <w:sz w:val="22"/>
              </w:rPr>
              <w:t>30</w:t>
            </w:r>
          </w:p>
          <w:p w:rsidR="002B5BA8" w:rsidRDefault="002B5BA8" w:rsidP="002B5BA8">
            <w:pPr>
              <w:jc w:val="right"/>
              <w:rPr>
                <w:color w:val="000000"/>
                <w:sz w:val="22"/>
              </w:rPr>
            </w:pPr>
            <w:r w:rsidRPr="002B5BA8">
              <w:rPr>
                <w:color w:val="000000"/>
                <w:sz w:val="22"/>
              </w:rPr>
              <w:t>100</w:t>
            </w:r>
          </w:p>
          <w:p w:rsidR="002B5BA8" w:rsidRDefault="002B5BA8" w:rsidP="002B5BA8">
            <w:pPr>
              <w:pStyle w:val="a3"/>
              <w:numPr>
                <w:ilvl w:val="0"/>
                <w:numId w:val="6"/>
              </w:numPr>
              <w:ind w:leftChars="0"/>
              <w:jc w:val="right"/>
              <w:rPr>
                <w:color w:val="000000"/>
                <w:sz w:val="22"/>
              </w:rPr>
            </w:pPr>
            <w:r>
              <w:rPr>
                <w:rFonts w:hint="eastAsia"/>
                <w:color w:val="000000"/>
                <w:sz w:val="22"/>
              </w:rPr>
              <w:t>）</w:t>
            </w:r>
          </w:p>
          <w:p w:rsidR="002B5BA8" w:rsidRPr="002B5BA8" w:rsidRDefault="002B5BA8" w:rsidP="002B5BA8">
            <w:pPr>
              <w:pStyle w:val="a3"/>
              <w:ind w:leftChars="-61" w:left="0" w:hangingChars="58" w:hanging="128"/>
              <w:jc w:val="right"/>
              <w:rPr>
                <w:color w:val="000000"/>
                <w:sz w:val="22"/>
              </w:rPr>
            </w:pPr>
            <w:r w:rsidRPr="002B5BA8">
              <w:rPr>
                <w:rFonts w:hint="eastAsia"/>
                <w:color w:val="000000"/>
                <w:sz w:val="22"/>
              </w:rPr>
              <w:t>50</w:t>
            </w:r>
          </w:p>
        </w:tc>
      </w:tr>
    </w:tbl>
    <w:p w:rsidR="003A3874" w:rsidRPr="002B5BA8" w:rsidRDefault="003A3874" w:rsidP="003A3874">
      <w:pPr>
        <w:pStyle w:val="Default"/>
        <w:autoSpaceDE/>
        <w:autoSpaceDN/>
        <w:adjustRightInd/>
        <w:snapToGrid w:val="0"/>
        <w:spacing w:line="120" w:lineRule="auto"/>
        <w:jc w:val="center"/>
        <w:rPr>
          <w:color w:val="000000"/>
          <w:sz w:val="22"/>
          <w:szCs w:val="22"/>
        </w:rPr>
      </w:pPr>
    </w:p>
    <w:tbl>
      <w:tblPr>
        <w:tblW w:w="0" w:type="auto"/>
        <w:tblInd w:w="11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43"/>
        <w:gridCol w:w="650"/>
        <w:gridCol w:w="360"/>
        <w:gridCol w:w="1841"/>
        <w:gridCol w:w="1453"/>
        <w:gridCol w:w="886"/>
      </w:tblGrid>
      <w:tr w:rsidR="003A3874" w:rsidRPr="002B5BA8" w:rsidTr="008C10A6">
        <w:trPr>
          <w:trHeight w:val="323"/>
        </w:trPr>
        <w:tc>
          <w:tcPr>
            <w:tcW w:w="3240" w:type="dxa"/>
            <w:gridSpan w:val="3"/>
            <w:tcBorders>
              <w:top w:val="single" w:sz="4" w:space="0" w:color="auto"/>
              <w:left w:val="single" w:sz="4" w:space="0" w:color="auto"/>
              <w:bottom w:val="single" w:sz="4" w:space="0" w:color="auto"/>
              <w:right w:val="single" w:sz="4" w:space="0" w:color="auto"/>
            </w:tcBorders>
          </w:tcPr>
          <w:p w:rsidR="003A3874" w:rsidRPr="002B5BA8" w:rsidRDefault="003A3874" w:rsidP="002B5BA8">
            <w:pPr>
              <w:adjustRightInd w:val="0"/>
              <w:snapToGrid w:val="0"/>
              <w:jc w:val="center"/>
              <w:rPr>
                <w:color w:val="000000"/>
                <w:sz w:val="22"/>
              </w:rPr>
            </w:pPr>
            <w:r w:rsidRPr="002B5BA8">
              <w:rPr>
                <w:rFonts w:hint="eastAsia"/>
                <w:color w:val="000000"/>
                <w:sz w:val="22"/>
              </w:rPr>
              <w:t>（パン工場）</w:t>
            </w:r>
          </w:p>
        </w:tc>
        <w:tc>
          <w:tcPr>
            <w:tcW w:w="360" w:type="dxa"/>
            <w:tcBorders>
              <w:top w:val="nil"/>
              <w:left w:val="single" w:sz="4" w:space="0" w:color="auto"/>
              <w:bottom w:val="nil"/>
              <w:right w:val="single" w:sz="4" w:space="0" w:color="auto"/>
            </w:tcBorders>
          </w:tcPr>
          <w:p w:rsidR="003A3874" w:rsidRPr="002B5BA8" w:rsidRDefault="003A3874" w:rsidP="002B5BA8">
            <w:pPr>
              <w:pStyle w:val="Default"/>
              <w:snapToGrid w:val="0"/>
              <w:jc w:val="center"/>
              <w:rPr>
                <w:color w:val="000000"/>
                <w:sz w:val="22"/>
                <w:szCs w:val="22"/>
              </w:rPr>
            </w:pPr>
          </w:p>
        </w:tc>
        <w:tc>
          <w:tcPr>
            <w:tcW w:w="4180" w:type="dxa"/>
            <w:gridSpan w:val="3"/>
            <w:tcBorders>
              <w:top w:val="single" w:sz="4" w:space="0" w:color="auto"/>
              <w:left w:val="single" w:sz="4" w:space="0" w:color="auto"/>
              <w:bottom w:val="single" w:sz="4" w:space="0" w:color="auto"/>
              <w:right w:val="single" w:sz="4" w:space="0" w:color="auto"/>
            </w:tcBorders>
          </w:tcPr>
          <w:p w:rsidR="003A3874" w:rsidRPr="002B5BA8" w:rsidRDefault="003A3874" w:rsidP="002B5BA8">
            <w:pPr>
              <w:adjustRightInd w:val="0"/>
              <w:snapToGrid w:val="0"/>
              <w:jc w:val="center"/>
              <w:rPr>
                <w:color w:val="000000"/>
                <w:sz w:val="22"/>
              </w:rPr>
            </w:pPr>
            <w:r w:rsidRPr="002B5BA8">
              <w:rPr>
                <w:rFonts w:hint="eastAsia"/>
                <w:color w:val="000000"/>
                <w:sz w:val="22"/>
              </w:rPr>
              <w:t>（パン屋）</w:t>
            </w:r>
          </w:p>
        </w:tc>
      </w:tr>
      <w:tr w:rsidR="003A3874" w:rsidRPr="002B5BA8" w:rsidTr="002B5BA8">
        <w:trPr>
          <w:trHeight w:val="362"/>
        </w:trPr>
        <w:tc>
          <w:tcPr>
            <w:tcW w:w="1047" w:type="dxa"/>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受取</w:t>
            </w:r>
          </w:p>
        </w:tc>
        <w:tc>
          <w:tcPr>
            <w:tcW w:w="2193" w:type="dxa"/>
            <w:gridSpan w:val="2"/>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支払</w:t>
            </w:r>
          </w:p>
        </w:tc>
        <w:tc>
          <w:tcPr>
            <w:tcW w:w="360" w:type="dxa"/>
            <w:tcBorders>
              <w:top w:val="nil"/>
              <w:left w:val="single" w:sz="4" w:space="0" w:color="auto"/>
              <w:bottom w:val="nil"/>
              <w:right w:val="single" w:sz="4" w:space="0" w:color="auto"/>
            </w:tcBorders>
          </w:tcPr>
          <w:p w:rsidR="003A3874" w:rsidRPr="002B5BA8" w:rsidRDefault="003A3874" w:rsidP="003A3874">
            <w:pPr>
              <w:pStyle w:val="Default"/>
              <w:jc w:val="center"/>
              <w:rPr>
                <w:color w:val="000000"/>
                <w:sz w:val="22"/>
                <w:szCs w:val="22"/>
              </w:rPr>
            </w:pPr>
          </w:p>
        </w:tc>
        <w:tc>
          <w:tcPr>
            <w:tcW w:w="1841" w:type="dxa"/>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受取</w:t>
            </w:r>
          </w:p>
        </w:tc>
        <w:tc>
          <w:tcPr>
            <w:tcW w:w="2339" w:type="dxa"/>
            <w:gridSpan w:val="2"/>
            <w:tcBorders>
              <w:top w:val="single" w:sz="4" w:space="0" w:color="auto"/>
              <w:left w:val="single" w:sz="4" w:space="0" w:color="auto"/>
              <w:bottom w:val="single" w:sz="4" w:space="0" w:color="auto"/>
              <w:right w:val="single" w:sz="4" w:space="0" w:color="auto"/>
            </w:tcBorders>
          </w:tcPr>
          <w:p w:rsidR="003A3874" w:rsidRPr="002B5BA8" w:rsidRDefault="003A3874" w:rsidP="003A3874">
            <w:pPr>
              <w:jc w:val="center"/>
              <w:rPr>
                <w:color w:val="000000"/>
                <w:sz w:val="22"/>
              </w:rPr>
            </w:pPr>
            <w:r w:rsidRPr="002B5BA8">
              <w:rPr>
                <w:rFonts w:hint="eastAsia"/>
                <w:color w:val="000000"/>
                <w:sz w:val="22"/>
              </w:rPr>
              <w:t>支払</w:t>
            </w:r>
          </w:p>
        </w:tc>
      </w:tr>
      <w:tr w:rsidR="002B5BA8" w:rsidRPr="002B5BA8" w:rsidTr="002B5BA8">
        <w:trPr>
          <w:trHeight w:val="1321"/>
        </w:trPr>
        <w:tc>
          <w:tcPr>
            <w:tcW w:w="1047" w:type="dxa"/>
            <w:tcBorders>
              <w:top w:val="single" w:sz="4" w:space="0" w:color="auto"/>
              <w:left w:val="single" w:sz="4" w:space="0" w:color="auto"/>
              <w:bottom w:val="single" w:sz="4" w:space="0" w:color="auto"/>
              <w:right w:val="single" w:sz="4" w:space="0" w:color="auto"/>
            </w:tcBorders>
          </w:tcPr>
          <w:p w:rsidR="002B5BA8" w:rsidRDefault="002B5BA8" w:rsidP="003A3874">
            <w:pPr>
              <w:jc w:val="center"/>
              <w:rPr>
                <w:color w:val="000000"/>
                <w:sz w:val="22"/>
              </w:rPr>
            </w:pPr>
            <w:r w:rsidRPr="002B5BA8">
              <w:rPr>
                <w:rFonts w:hint="eastAsia"/>
                <w:color w:val="000000"/>
                <w:sz w:val="22"/>
              </w:rPr>
              <w:t>パンの販売総額</w:t>
            </w:r>
          </w:p>
          <w:p w:rsidR="002B5BA8" w:rsidRPr="002B5BA8" w:rsidRDefault="002B5BA8" w:rsidP="003A3874">
            <w:pPr>
              <w:jc w:val="center"/>
              <w:rPr>
                <w:color w:val="000000"/>
                <w:sz w:val="22"/>
              </w:rPr>
            </w:pPr>
            <w:r w:rsidRPr="002B5BA8">
              <w:rPr>
                <w:rFonts w:hint="eastAsia"/>
                <w:color w:val="000000"/>
                <w:sz w:val="22"/>
              </w:rPr>
              <w:t>800</w:t>
            </w:r>
          </w:p>
        </w:tc>
        <w:tc>
          <w:tcPr>
            <w:tcW w:w="1543" w:type="dxa"/>
            <w:tcBorders>
              <w:top w:val="single" w:sz="4" w:space="0" w:color="auto"/>
              <w:left w:val="single" w:sz="4" w:space="0" w:color="auto"/>
              <w:bottom w:val="single" w:sz="4" w:space="0" w:color="auto"/>
              <w:right w:val="nil"/>
            </w:tcBorders>
          </w:tcPr>
          <w:p w:rsidR="002B5BA8" w:rsidRPr="002B5BA8" w:rsidRDefault="002B5BA8" w:rsidP="003A3874">
            <w:pPr>
              <w:jc w:val="center"/>
              <w:rPr>
                <w:color w:val="000000"/>
                <w:sz w:val="18"/>
                <w:szCs w:val="18"/>
              </w:rPr>
            </w:pPr>
            <w:r w:rsidRPr="002B5BA8">
              <w:rPr>
                <w:rFonts w:hint="eastAsia"/>
                <w:color w:val="000000"/>
                <w:sz w:val="18"/>
                <w:szCs w:val="18"/>
              </w:rPr>
              <w:t>小麦粉の購入額</w:t>
            </w:r>
          </w:p>
          <w:p w:rsidR="002B5BA8" w:rsidRPr="002B5BA8" w:rsidRDefault="002B5BA8" w:rsidP="003A3874">
            <w:pPr>
              <w:jc w:val="center"/>
              <w:rPr>
                <w:color w:val="000000"/>
                <w:sz w:val="22"/>
              </w:rPr>
            </w:pPr>
            <w:r w:rsidRPr="002B5BA8">
              <w:rPr>
                <w:rFonts w:hint="eastAsia"/>
                <w:color w:val="000000"/>
                <w:sz w:val="22"/>
              </w:rPr>
              <w:t>地代</w:t>
            </w:r>
          </w:p>
          <w:p w:rsidR="002B5BA8" w:rsidRPr="002B5BA8" w:rsidRDefault="002B5BA8" w:rsidP="003A3874">
            <w:pPr>
              <w:jc w:val="center"/>
              <w:rPr>
                <w:color w:val="000000"/>
                <w:sz w:val="22"/>
              </w:rPr>
            </w:pPr>
            <w:r w:rsidRPr="002B5BA8">
              <w:rPr>
                <w:rFonts w:hint="eastAsia"/>
                <w:color w:val="000000"/>
                <w:sz w:val="22"/>
              </w:rPr>
              <w:t>賃金総額</w:t>
            </w:r>
          </w:p>
          <w:p w:rsidR="002B5BA8" w:rsidRPr="002B5BA8" w:rsidRDefault="002B5BA8" w:rsidP="002B5BA8">
            <w:pPr>
              <w:jc w:val="center"/>
              <w:rPr>
                <w:color w:val="000000"/>
                <w:sz w:val="22"/>
              </w:rPr>
            </w:pPr>
            <w:r w:rsidRPr="002B5BA8">
              <w:rPr>
                <w:rFonts w:hint="eastAsia"/>
                <w:color w:val="000000"/>
                <w:sz w:val="22"/>
              </w:rPr>
              <w:t>利潤</w:t>
            </w:r>
          </w:p>
        </w:tc>
        <w:tc>
          <w:tcPr>
            <w:tcW w:w="650" w:type="dxa"/>
            <w:tcBorders>
              <w:top w:val="single" w:sz="4" w:space="0" w:color="auto"/>
              <w:left w:val="nil"/>
              <w:bottom w:val="single" w:sz="4" w:space="0" w:color="auto"/>
              <w:right w:val="single" w:sz="4" w:space="0" w:color="auto"/>
            </w:tcBorders>
          </w:tcPr>
          <w:p w:rsidR="002B5BA8" w:rsidRDefault="002B5BA8" w:rsidP="003A3874">
            <w:pPr>
              <w:jc w:val="center"/>
              <w:rPr>
                <w:color w:val="000000"/>
                <w:sz w:val="22"/>
              </w:rPr>
            </w:pPr>
            <w:r w:rsidRPr="002B5BA8">
              <w:rPr>
                <w:rFonts w:hint="eastAsia"/>
                <w:color w:val="000000"/>
                <w:sz w:val="22"/>
              </w:rPr>
              <w:t>500</w:t>
            </w:r>
          </w:p>
          <w:p w:rsidR="002B5BA8" w:rsidRDefault="002B5BA8" w:rsidP="003A3874">
            <w:pPr>
              <w:jc w:val="center"/>
              <w:rPr>
                <w:color w:val="000000"/>
                <w:sz w:val="22"/>
              </w:rPr>
            </w:pPr>
            <w:r w:rsidRPr="002B5BA8">
              <w:rPr>
                <w:color w:val="000000"/>
                <w:sz w:val="22"/>
              </w:rPr>
              <w:t>1</w:t>
            </w:r>
            <w:r w:rsidRPr="002B5BA8">
              <w:rPr>
                <w:rFonts w:hint="eastAsia"/>
                <w:color w:val="000000"/>
                <w:sz w:val="22"/>
              </w:rPr>
              <w:t>00</w:t>
            </w:r>
          </w:p>
          <w:p w:rsidR="002B5BA8" w:rsidRDefault="002B5BA8" w:rsidP="003A3874">
            <w:pPr>
              <w:jc w:val="center"/>
              <w:rPr>
                <w:color w:val="000000"/>
                <w:sz w:val="22"/>
              </w:rPr>
            </w:pPr>
            <w:r w:rsidRPr="002B5BA8">
              <w:rPr>
                <w:color w:val="000000"/>
                <w:sz w:val="22"/>
              </w:rPr>
              <w:t>130</w:t>
            </w:r>
          </w:p>
          <w:p w:rsidR="002B5BA8" w:rsidRPr="002B5BA8" w:rsidRDefault="002B5BA8" w:rsidP="003A3874">
            <w:pPr>
              <w:jc w:val="center"/>
              <w:rPr>
                <w:color w:val="000000"/>
                <w:sz w:val="22"/>
              </w:rPr>
            </w:pPr>
            <w:r w:rsidRPr="002B5BA8">
              <w:rPr>
                <w:rFonts w:hint="eastAsia"/>
                <w:color w:val="000000"/>
                <w:sz w:val="22"/>
              </w:rPr>
              <w:t>70</w:t>
            </w:r>
          </w:p>
        </w:tc>
        <w:tc>
          <w:tcPr>
            <w:tcW w:w="360" w:type="dxa"/>
            <w:tcBorders>
              <w:top w:val="nil"/>
              <w:left w:val="single" w:sz="4" w:space="0" w:color="auto"/>
              <w:bottom w:val="nil"/>
              <w:right w:val="single" w:sz="4" w:space="0" w:color="auto"/>
            </w:tcBorders>
          </w:tcPr>
          <w:p w:rsidR="002B5BA8" w:rsidRPr="002B5BA8" w:rsidRDefault="002B5BA8" w:rsidP="001A1C24">
            <w:pPr>
              <w:rPr>
                <w:color w:val="000000"/>
                <w:sz w:val="22"/>
              </w:rPr>
            </w:pPr>
          </w:p>
        </w:tc>
        <w:tc>
          <w:tcPr>
            <w:tcW w:w="1841" w:type="dxa"/>
            <w:tcBorders>
              <w:top w:val="single" w:sz="4" w:space="0" w:color="auto"/>
              <w:left w:val="single" w:sz="4" w:space="0" w:color="auto"/>
              <w:bottom w:val="single" w:sz="4" w:space="0" w:color="auto"/>
              <w:right w:val="single" w:sz="4" w:space="0" w:color="auto"/>
            </w:tcBorders>
          </w:tcPr>
          <w:p w:rsidR="002B5BA8" w:rsidRDefault="002B5BA8" w:rsidP="003A3874">
            <w:pPr>
              <w:jc w:val="center"/>
              <w:rPr>
                <w:color w:val="000000"/>
                <w:sz w:val="22"/>
              </w:rPr>
            </w:pPr>
            <w:r w:rsidRPr="002B5BA8">
              <w:rPr>
                <w:rFonts w:hint="eastAsia"/>
                <w:color w:val="000000"/>
                <w:sz w:val="22"/>
              </w:rPr>
              <w:t>消費者への販売総額</w:t>
            </w:r>
          </w:p>
          <w:p w:rsidR="002B5BA8" w:rsidRPr="002B5BA8" w:rsidRDefault="002B5BA8" w:rsidP="003A3874">
            <w:pPr>
              <w:jc w:val="center"/>
              <w:rPr>
                <w:color w:val="000000"/>
                <w:sz w:val="22"/>
              </w:rPr>
            </w:pPr>
            <w:r w:rsidRPr="002B5BA8">
              <w:rPr>
                <w:color w:val="000000"/>
                <w:sz w:val="22"/>
              </w:rPr>
              <w:t>1</w:t>
            </w:r>
            <w:r w:rsidRPr="002B5BA8">
              <w:rPr>
                <w:rFonts w:hint="eastAsia"/>
                <w:color w:val="000000"/>
                <w:sz w:val="22"/>
              </w:rPr>
              <w:t>0</w:t>
            </w:r>
            <w:r w:rsidRPr="002B5BA8">
              <w:rPr>
                <w:color w:val="000000"/>
                <w:sz w:val="22"/>
              </w:rPr>
              <w:t>00</w:t>
            </w:r>
          </w:p>
        </w:tc>
        <w:tc>
          <w:tcPr>
            <w:tcW w:w="1453" w:type="dxa"/>
            <w:tcBorders>
              <w:top w:val="single" w:sz="4" w:space="0" w:color="auto"/>
              <w:left w:val="single" w:sz="4" w:space="0" w:color="auto"/>
              <w:bottom w:val="single" w:sz="4" w:space="0" w:color="auto"/>
              <w:right w:val="nil"/>
            </w:tcBorders>
          </w:tcPr>
          <w:p w:rsidR="002B5BA8" w:rsidRPr="002B5BA8" w:rsidRDefault="002B5BA8" w:rsidP="003A3874">
            <w:pPr>
              <w:jc w:val="center"/>
              <w:rPr>
                <w:color w:val="000000"/>
                <w:sz w:val="20"/>
                <w:szCs w:val="20"/>
              </w:rPr>
            </w:pPr>
            <w:r w:rsidRPr="002B5BA8">
              <w:rPr>
                <w:rFonts w:hint="eastAsia"/>
                <w:color w:val="000000"/>
                <w:sz w:val="20"/>
                <w:szCs w:val="20"/>
              </w:rPr>
              <w:t>パンの購入額</w:t>
            </w:r>
          </w:p>
          <w:p w:rsidR="002B5BA8" w:rsidRPr="002B5BA8" w:rsidRDefault="002B5BA8" w:rsidP="003A3874">
            <w:pPr>
              <w:jc w:val="center"/>
              <w:rPr>
                <w:color w:val="000000"/>
                <w:sz w:val="22"/>
              </w:rPr>
            </w:pPr>
            <w:r w:rsidRPr="002B5BA8">
              <w:rPr>
                <w:rFonts w:hint="eastAsia"/>
                <w:color w:val="000000"/>
                <w:sz w:val="22"/>
              </w:rPr>
              <w:t>賃金総額</w:t>
            </w:r>
          </w:p>
          <w:p w:rsidR="002B5BA8" w:rsidRPr="002B5BA8" w:rsidRDefault="002B5BA8" w:rsidP="002B5BA8">
            <w:pPr>
              <w:jc w:val="center"/>
              <w:rPr>
                <w:color w:val="000000"/>
                <w:sz w:val="22"/>
              </w:rPr>
            </w:pPr>
            <w:r w:rsidRPr="002B5BA8">
              <w:rPr>
                <w:rFonts w:hint="eastAsia"/>
                <w:color w:val="000000"/>
                <w:sz w:val="22"/>
              </w:rPr>
              <w:t>利潤</w:t>
            </w:r>
          </w:p>
        </w:tc>
        <w:tc>
          <w:tcPr>
            <w:tcW w:w="886" w:type="dxa"/>
            <w:tcBorders>
              <w:top w:val="single" w:sz="4" w:space="0" w:color="auto"/>
              <w:left w:val="nil"/>
              <w:bottom w:val="single" w:sz="4" w:space="0" w:color="auto"/>
              <w:right w:val="single" w:sz="4" w:space="0" w:color="auto"/>
            </w:tcBorders>
          </w:tcPr>
          <w:p w:rsidR="002B5BA8" w:rsidRDefault="002B5BA8" w:rsidP="003A3874">
            <w:pPr>
              <w:jc w:val="center"/>
              <w:rPr>
                <w:color w:val="000000"/>
                <w:sz w:val="22"/>
              </w:rPr>
            </w:pPr>
            <w:r w:rsidRPr="002B5BA8">
              <w:rPr>
                <w:rFonts w:hint="eastAsia"/>
                <w:color w:val="000000"/>
                <w:sz w:val="22"/>
              </w:rPr>
              <w:t>800</w:t>
            </w:r>
          </w:p>
          <w:p w:rsidR="002B5BA8" w:rsidRDefault="002B5BA8" w:rsidP="003A3874">
            <w:pPr>
              <w:jc w:val="center"/>
              <w:rPr>
                <w:color w:val="000000"/>
                <w:sz w:val="22"/>
              </w:rPr>
            </w:pPr>
            <w:r w:rsidRPr="002B5BA8">
              <w:rPr>
                <w:color w:val="000000"/>
                <w:sz w:val="22"/>
              </w:rPr>
              <w:t>200</w:t>
            </w:r>
          </w:p>
          <w:p w:rsidR="002B5BA8" w:rsidRPr="002B5BA8" w:rsidRDefault="002B5BA8" w:rsidP="003A3874">
            <w:pPr>
              <w:jc w:val="center"/>
              <w:rPr>
                <w:color w:val="000000"/>
                <w:sz w:val="22"/>
              </w:rPr>
            </w:pPr>
            <w:r w:rsidRPr="002B5BA8">
              <w:rPr>
                <w:color w:val="000000"/>
                <w:sz w:val="22"/>
              </w:rPr>
              <w:t>0</w:t>
            </w:r>
          </w:p>
        </w:tc>
      </w:tr>
    </w:tbl>
    <w:p w:rsidR="002B5BA8" w:rsidRPr="002B5BA8" w:rsidRDefault="002B5BA8" w:rsidP="002B5BA8">
      <w:pPr>
        <w:pStyle w:val="a3"/>
        <w:adjustRightInd w:val="0"/>
        <w:snapToGrid w:val="0"/>
        <w:spacing w:line="120" w:lineRule="auto"/>
        <w:ind w:leftChars="0" w:left="425"/>
        <w:rPr>
          <w:sz w:val="22"/>
        </w:rPr>
      </w:pPr>
    </w:p>
    <w:p w:rsidR="008C10A6" w:rsidRPr="002B5BA8" w:rsidRDefault="008C10A6" w:rsidP="00D73426">
      <w:pPr>
        <w:pStyle w:val="a3"/>
        <w:numPr>
          <w:ilvl w:val="1"/>
          <w:numId w:val="1"/>
        </w:numPr>
        <w:ind w:leftChars="0"/>
        <w:rPr>
          <w:sz w:val="22"/>
        </w:rPr>
      </w:pPr>
      <w:r w:rsidRPr="002B5BA8">
        <w:rPr>
          <w:rFonts w:hint="eastAsia"/>
          <w:sz w:val="22"/>
        </w:rPr>
        <w:t>この経済において、小麦農家の生み出した付加価値</w:t>
      </w:r>
      <w:r w:rsidR="00CC0603" w:rsidRPr="002B5BA8">
        <w:rPr>
          <w:rFonts w:hint="eastAsia"/>
          <w:sz w:val="22"/>
        </w:rPr>
        <w:t>(</w:t>
      </w:r>
      <w:r w:rsidR="00CC0603" w:rsidRPr="002B5BA8">
        <w:rPr>
          <w:rFonts w:hint="eastAsia"/>
          <w:sz w:val="22"/>
        </w:rPr>
        <w:t>＝ＧＤＰへの寄与</w:t>
      </w:r>
      <w:r w:rsidR="00CC0603" w:rsidRPr="002B5BA8">
        <w:rPr>
          <w:rFonts w:hint="eastAsia"/>
          <w:sz w:val="22"/>
        </w:rPr>
        <w:t>)</w:t>
      </w:r>
      <w:r w:rsidR="00CC0603" w:rsidRPr="002B5BA8">
        <w:rPr>
          <w:rFonts w:hint="eastAsia"/>
          <w:sz w:val="22"/>
        </w:rPr>
        <w:t>は</w:t>
      </w:r>
      <w:r w:rsidRPr="002B5BA8">
        <w:rPr>
          <w:rFonts w:hint="eastAsia"/>
          <w:sz w:val="22"/>
        </w:rPr>
        <w:t>230</w:t>
      </w:r>
      <w:r w:rsidRPr="002B5BA8">
        <w:rPr>
          <w:rFonts w:hint="eastAsia"/>
          <w:sz w:val="22"/>
        </w:rPr>
        <w:t>千円である。</w:t>
      </w:r>
    </w:p>
    <w:p w:rsidR="008C10A6" w:rsidRPr="002B5BA8" w:rsidRDefault="008C10A6" w:rsidP="008C10A6">
      <w:pPr>
        <w:pStyle w:val="a3"/>
        <w:numPr>
          <w:ilvl w:val="1"/>
          <w:numId w:val="1"/>
        </w:numPr>
        <w:ind w:leftChars="0"/>
        <w:rPr>
          <w:sz w:val="22"/>
        </w:rPr>
      </w:pPr>
      <w:r w:rsidRPr="002B5BA8">
        <w:rPr>
          <w:rFonts w:hint="eastAsia"/>
          <w:sz w:val="22"/>
        </w:rPr>
        <w:t>この経済において、製粉工場がその雇用者に対して支払う賃金総額</w:t>
      </w:r>
      <w:r w:rsidRPr="002B5BA8">
        <w:rPr>
          <w:rFonts w:hint="eastAsia"/>
          <w:sz w:val="22"/>
        </w:rPr>
        <w:t>(</w:t>
      </w:r>
      <w:r w:rsidRPr="002B5BA8">
        <w:rPr>
          <w:rFonts w:hint="eastAsia"/>
          <w:sz w:val="22"/>
        </w:rPr>
        <w:t>表の①</w:t>
      </w:r>
      <w:r w:rsidRPr="002B5BA8">
        <w:rPr>
          <w:rFonts w:hint="eastAsia"/>
          <w:sz w:val="22"/>
        </w:rPr>
        <w:t>)</w:t>
      </w:r>
      <w:r w:rsidRPr="002B5BA8">
        <w:rPr>
          <w:rFonts w:hint="eastAsia"/>
          <w:sz w:val="22"/>
        </w:rPr>
        <w:t>は</w:t>
      </w:r>
      <w:r w:rsidRPr="002B5BA8">
        <w:rPr>
          <w:rFonts w:hint="eastAsia"/>
          <w:sz w:val="22"/>
        </w:rPr>
        <w:t>100</w:t>
      </w:r>
      <w:r w:rsidRPr="002B5BA8">
        <w:rPr>
          <w:rFonts w:hint="eastAsia"/>
          <w:sz w:val="22"/>
        </w:rPr>
        <w:t>千円である。</w:t>
      </w:r>
    </w:p>
    <w:p w:rsidR="00D73426" w:rsidRPr="002B5BA8" w:rsidRDefault="003A3874" w:rsidP="00D73426">
      <w:pPr>
        <w:pStyle w:val="a3"/>
        <w:numPr>
          <w:ilvl w:val="1"/>
          <w:numId w:val="1"/>
        </w:numPr>
        <w:ind w:leftChars="0"/>
        <w:rPr>
          <w:sz w:val="22"/>
        </w:rPr>
      </w:pPr>
      <w:r w:rsidRPr="002B5BA8">
        <w:rPr>
          <w:rFonts w:hint="eastAsia"/>
          <w:sz w:val="22"/>
        </w:rPr>
        <w:t>この経済において、パン工場の生み出した付加価値は</w:t>
      </w:r>
      <w:r w:rsidRPr="002B5BA8">
        <w:rPr>
          <w:rFonts w:hint="eastAsia"/>
          <w:sz w:val="22"/>
        </w:rPr>
        <w:t>300</w:t>
      </w:r>
      <w:r w:rsidRPr="002B5BA8">
        <w:rPr>
          <w:rFonts w:hint="eastAsia"/>
          <w:sz w:val="22"/>
        </w:rPr>
        <w:t>千円である。</w:t>
      </w:r>
    </w:p>
    <w:p w:rsidR="008C10A6" w:rsidRPr="002B5BA8" w:rsidRDefault="008C10A6" w:rsidP="00D73426">
      <w:pPr>
        <w:pStyle w:val="a3"/>
        <w:numPr>
          <w:ilvl w:val="1"/>
          <w:numId w:val="1"/>
        </w:numPr>
        <w:ind w:leftChars="0"/>
        <w:rPr>
          <w:sz w:val="22"/>
        </w:rPr>
      </w:pPr>
      <w:r w:rsidRPr="002B5BA8">
        <w:rPr>
          <w:rFonts w:hint="eastAsia"/>
          <w:sz w:val="22"/>
        </w:rPr>
        <w:t>この経済において、パン屋から消費者が購入したパンの購入総額はすべての生産段階での付加価値の合計に等しい。</w:t>
      </w:r>
    </w:p>
    <w:p w:rsidR="002B5BA8" w:rsidRPr="002B5BA8" w:rsidRDefault="002B5BA8" w:rsidP="002B5BA8">
      <w:pPr>
        <w:pStyle w:val="a3"/>
        <w:adjustRightInd w:val="0"/>
        <w:snapToGrid w:val="0"/>
        <w:spacing w:line="120" w:lineRule="auto"/>
        <w:ind w:leftChars="0" w:left="425"/>
        <w:rPr>
          <w:sz w:val="22"/>
        </w:rPr>
      </w:pPr>
    </w:p>
    <w:p w:rsidR="00F85438" w:rsidRPr="002B5BA8" w:rsidRDefault="00F85438" w:rsidP="00C67779">
      <w:pPr>
        <w:widowControl/>
        <w:jc w:val="center"/>
        <w:rPr>
          <w:sz w:val="22"/>
        </w:rPr>
      </w:pPr>
      <w:r w:rsidRPr="002B5BA8">
        <w:rPr>
          <w:rFonts w:hint="eastAsia"/>
          <w:sz w:val="22"/>
        </w:rPr>
        <w:t>【論述・計算問題】</w:t>
      </w:r>
    </w:p>
    <w:p w:rsidR="00F85438" w:rsidRPr="002B5BA8" w:rsidRDefault="00CC0603" w:rsidP="00C63949">
      <w:pPr>
        <w:pStyle w:val="a3"/>
        <w:numPr>
          <w:ilvl w:val="0"/>
          <w:numId w:val="1"/>
        </w:numPr>
        <w:ind w:leftChars="0"/>
        <w:rPr>
          <w:sz w:val="22"/>
        </w:rPr>
      </w:pPr>
      <w:r w:rsidRPr="002B5BA8">
        <w:rPr>
          <w:rFonts w:hint="eastAsia"/>
          <w:sz w:val="22"/>
        </w:rPr>
        <w:t>(20</w:t>
      </w:r>
      <w:r w:rsidRPr="002B5BA8">
        <w:rPr>
          <w:rFonts w:hint="eastAsia"/>
          <w:sz w:val="22"/>
        </w:rPr>
        <w:t>点</w:t>
      </w:r>
      <w:r w:rsidRPr="002B5BA8">
        <w:rPr>
          <w:rFonts w:hint="eastAsia"/>
          <w:sz w:val="22"/>
        </w:rPr>
        <w:t>)</w:t>
      </w:r>
      <w:r w:rsidRPr="002B5BA8">
        <w:rPr>
          <w:rFonts w:hint="eastAsia"/>
          <w:sz w:val="22"/>
        </w:rPr>
        <w:t xml:space="preserve">　</w:t>
      </w:r>
      <w:r w:rsidR="00F85438" w:rsidRPr="002B5BA8">
        <w:rPr>
          <w:rFonts w:hint="eastAsia"/>
          <w:sz w:val="22"/>
        </w:rPr>
        <w:t>次の</w:t>
      </w:r>
      <w:r w:rsidR="002E5673" w:rsidRPr="002B5BA8">
        <w:rPr>
          <w:rFonts w:hint="eastAsia"/>
          <w:sz w:val="22"/>
        </w:rPr>
        <w:t>ように、ある経済の</w:t>
      </w:r>
      <w:r w:rsidR="002E5673" w:rsidRPr="002B5BA8">
        <w:rPr>
          <w:rFonts w:hint="eastAsia"/>
          <w:sz w:val="22"/>
        </w:rPr>
        <w:t>2</w:t>
      </w:r>
      <w:r w:rsidR="002E5673" w:rsidRPr="002B5BA8">
        <w:rPr>
          <w:rFonts w:hint="eastAsia"/>
          <w:sz w:val="22"/>
        </w:rPr>
        <w:t>年間にわたる名目ＧＤＰと価格指標（ここではＧＤＰデフレーター）の値が与えられている。</w:t>
      </w:r>
      <w:r w:rsidR="00A93C91" w:rsidRPr="002B5BA8">
        <w:rPr>
          <w:rFonts w:hint="eastAsia"/>
          <w:sz w:val="22"/>
        </w:rPr>
        <w:t>これらについて</w:t>
      </w:r>
      <w:r w:rsidR="002E5673" w:rsidRPr="002B5BA8">
        <w:rPr>
          <w:rFonts w:hint="eastAsia"/>
          <w:sz w:val="22"/>
        </w:rPr>
        <w:t>後の問いに答えなさい。</w:t>
      </w:r>
    </w:p>
    <w:p w:rsidR="00A93C91" w:rsidRPr="002B5BA8" w:rsidRDefault="00A93C91" w:rsidP="00A93C91">
      <w:pPr>
        <w:pStyle w:val="a3"/>
        <w:ind w:leftChars="0" w:left="425"/>
        <w:rPr>
          <w:sz w:val="22"/>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528"/>
        <w:gridCol w:w="1980"/>
      </w:tblGrid>
      <w:tr w:rsidR="00A93C91" w:rsidRPr="002B5BA8" w:rsidTr="00A93C91">
        <w:trPr>
          <w:jc w:val="center"/>
        </w:trPr>
        <w:tc>
          <w:tcPr>
            <w:tcW w:w="992"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年</w:t>
            </w:r>
          </w:p>
        </w:tc>
        <w:tc>
          <w:tcPr>
            <w:tcW w:w="1528"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名目ＧＤＰ</w:t>
            </w:r>
          </w:p>
        </w:tc>
        <w:tc>
          <w:tcPr>
            <w:tcW w:w="1980"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ＧＤＰデフレーター</w:t>
            </w:r>
          </w:p>
        </w:tc>
      </w:tr>
      <w:tr w:rsidR="00A93C91" w:rsidRPr="002B5BA8" w:rsidTr="00A93C91">
        <w:trPr>
          <w:jc w:val="center"/>
        </w:trPr>
        <w:tc>
          <w:tcPr>
            <w:tcW w:w="992"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2000</w:t>
            </w:r>
          </w:p>
        </w:tc>
        <w:tc>
          <w:tcPr>
            <w:tcW w:w="1528"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550</w:t>
            </w:r>
          </w:p>
        </w:tc>
        <w:tc>
          <w:tcPr>
            <w:tcW w:w="1980"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100</w:t>
            </w:r>
          </w:p>
        </w:tc>
      </w:tr>
      <w:tr w:rsidR="00A93C91" w:rsidRPr="002B5BA8" w:rsidTr="00A93C91">
        <w:trPr>
          <w:jc w:val="center"/>
        </w:trPr>
        <w:tc>
          <w:tcPr>
            <w:tcW w:w="992"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2001</w:t>
            </w:r>
          </w:p>
        </w:tc>
        <w:tc>
          <w:tcPr>
            <w:tcW w:w="1528" w:type="dxa"/>
            <w:vAlign w:val="center"/>
          </w:tcPr>
          <w:p w:rsidR="00A93C91" w:rsidRPr="002B5BA8" w:rsidRDefault="00C61CD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540.3</w:t>
            </w:r>
          </w:p>
        </w:tc>
        <w:tc>
          <w:tcPr>
            <w:tcW w:w="1980" w:type="dxa"/>
            <w:vAlign w:val="center"/>
          </w:tcPr>
          <w:p w:rsidR="00A93C91" w:rsidRPr="002B5BA8" w:rsidRDefault="00A93C91" w:rsidP="008C10A6">
            <w:pPr>
              <w:jc w:val="center"/>
              <w:rPr>
                <w:rFonts w:ascii="ＭＳ Ｐ明朝" w:eastAsia="ＭＳ Ｐ明朝" w:hAnsi="ＭＳ Ｐ明朝"/>
                <w:sz w:val="22"/>
              </w:rPr>
            </w:pPr>
            <w:r w:rsidRPr="002B5BA8">
              <w:rPr>
                <w:rFonts w:ascii="ＭＳ Ｐ明朝" w:eastAsia="ＭＳ Ｐ明朝" w:hAnsi="ＭＳ Ｐ明朝" w:hint="eastAsia"/>
                <w:sz w:val="22"/>
              </w:rPr>
              <w:t>97</w:t>
            </w:r>
          </w:p>
        </w:tc>
      </w:tr>
    </w:tbl>
    <w:p w:rsidR="002E5673" w:rsidRPr="002B5BA8" w:rsidRDefault="002E5673" w:rsidP="002B5BA8">
      <w:pPr>
        <w:pStyle w:val="a3"/>
        <w:adjustRightInd w:val="0"/>
        <w:snapToGrid w:val="0"/>
        <w:spacing w:line="120" w:lineRule="auto"/>
        <w:ind w:leftChars="0" w:left="1145"/>
        <w:rPr>
          <w:sz w:val="22"/>
        </w:rPr>
      </w:pPr>
    </w:p>
    <w:p w:rsidR="00D73426" w:rsidRPr="002B5BA8" w:rsidRDefault="00D73426" w:rsidP="002E5673">
      <w:pPr>
        <w:pStyle w:val="a3"/>
        <w:numPr>
          <w:ilvl w:val="0"/>
          <w:numId w:val="4"/>
        </w:numPr>
        <w:ind w:leftChars="0"/>
        <w:rPr>
          <w:sz w:val="22"/>
        </w:rPr>
      </w:pPr>
      <w:r w:rsidRPr="002B5BA8">
        <w:rPr>
          <w:rFonts w:hint="eastAsia"/>
          <w:sz w:val="22"/>
        </w:rPr>
        <w:t>国民経済計算における「三面等価」で述べられている国民所得の</w:t>
      </w:r>
      <w:r w:rsidRPr="002B5BA8">
        <w:rPr>
          <w:rFonts w:hint="eastAsia"/>
          <w:sz w:val="22"/>
        </w:rPr>
        <w:t>3</w:t>
      </w:r>
      <w:r w:rsidRPr="002B5BA8">
        <w:rPr>
          <w:rFonts w:hint="eastAsia"/>
          <w:sz w:val="22"/>
        </w:rPr>
        <w:t>つの側面は何か述べなさい。</w:t>
      </w:r>
    </w:p>
    <w:p w:rsidR="002E5673" w:rsidRPr="002B5BA8" w:rsidRDefault="002E5673" w:rsidP="002E5673">
      <w:pPr>
        <w:pStyle w:val="a3"/>
        <w:numPr>
          <w:ilvl w:val="0"/>
          <w:numId w:val="4"/>
        </w:numPr>
        <w:ind w:leftChars="0"/>
        <w:rPr>
          <w:sz w:val="22"/>
        </w:rPr>
      </w:pPr>
      <w:r w:rsidRPr="002B5BA8">
        <w:rPr>
          <w:rFonts w:hint="eastAsia"/>
          <w:sz w:val="22"/>
        </w:rPr>
        <w:t>名目ＧＤＰと実質ＧＤＰの違いについて説明しなさい。</w:t>
      </w:r>
    </w:p>
    <w:p w:rsidR="002E5673" w:rsidRPr="002B5BA8" w:rsidRDefault="002E5673" w:rsidP="002E5673">
      <w:pPr>
        <w:pStyle w:val="a3"/>
        <w:numPr>
          <w:ilvl w:val="0"/>
          <w:numId w:val="4"/>
        </w:numPr>
        <w:ind w:leftChars="0"/>
        <w:rPr>
          <w:sz w:val="22"/>
        </w:rPr>
      </w:pPr>
      <w:r w:rsidRPr="002B5BA8">
        <w:rPr>
          <w:rFonts w:hint="eastAsia"/>
          <w:sz w:val="22"/>
        </w:rPr>
        <w:t>この経済</w:t>
      </w:r>
      <w:r w:rsidR="00A93C91" w:rsidRPr="002B5BA8">
        <w:rPr>
          <w:rFonts w:hint="eastAsia"/>
          <w:sz w:val="22"/>
        </w:rPr>
        <w:t>の物価レベルは上がっているか下がっているか理由を示し述べなさい。</w:t>
      </w:r>
    </w:p>
    <w:p w:rsidR="00A93C91" w:rsidRPr="002B5BA8" w:rsidRDefault="00A93C91" w:rsidP="002E5673">
      <w:pPr>
        <w:pStyle w:val="a3"/>
        <w:numPr>
          <w:ilvl w:val="0"/>
          <w:numId w:val="4"/>
        </w:numPr>
        <w:ind w:leftChars="0"/>
        <w:rPr>
          <w:sz w:val="22"/>
        </w:rPr>
      </w:pPr>
      <w:r w:rsidRPr="002B5BA8">
        <w:rPr>
          <w:rFonts w:hint="eastAsia"/>
          <w:sz w:val="22"/>
        </w:rPr>
        <w:t>この経済の実質ＧＤＰを計算しこの</w:t>
      </w:r>
      <w:r w:rsidRPr="002B5BA8">
        <w:rPr>
          <w:rFonts w:hint="eastAsia"/>
          <w:sz w:val="22"/>
        </w:rPr>
        <w:t>2</w:t>
      </w:r>
      <w:r w:rsidRPr="002B5BA8">
        <w:rPr>
          <w:rFonts w:hint="eastAsia"/>
          <w:sz w:val="22"/>
        </w:rPr>
        <w:t>年間の実質ＧＤＰの成長率を計算しなさい。</w:t>
      </w:r>
      <w:r w:rsidR="00C61CD1" w:rsidRPr="002B5BA8">
        <w:rPr>
          <w:rFonts w:hint="eastAsia"/>
          <w:sz w:val="22"/>
        </w:rPr>
        <w:t>（小数点以下第</w:t>
      </w:r>
      <w:r w:rsidR="00C61CD1" w:rsidRPr="002B5BA8">
        <w:rPr>
          <w:rFonts w:hint="eastAsia"/>
          <w:sz w:val="22"/>
        </w:rPr>
        <w:t>2</w:t>
      </w:r>
      <w:r w:rsidR="00C61CD1" w:rsidRPr="002B5BA8">
        <w:rPr>
          <w:rFonts w:hint="eastAsia"/>
          <w:sz w:val="22"/>
        </w:rPr>
        <w:t>位で四捨五入すること。）</w:t>
      </w:r>
    </w:p>
    <w:p w:rsidR="00A93C91" w:rsidRPr="002B5BA8" w:rsidRDefault="00C67779" w:rsidP="002B5BA8">
      <w:pPr>
        <w:widowControl/>
        <w:jc w:val="left"/>
        <w:rPr>
          <w:sz w:val="22"/>
        </w:rPr>
      </w:pPr>
      <w:r w:rsidRPr="002B5BA8">
        <w:rPr>
          <w:sz w:val="22"/>
        </w:rPr>
        <w:br w:type="page"/>
      </w:r>
    </w:p>
    <w:p w:rsidR="002B5BA8" w:rsidRDefault="002B5BA8" w:rsidP="002B5BA8">
      <w:pPr>
        <w:autoSpaceDE w:val="0"/>
        <w:autoSpaceDN w:val="0"/>
        <w:adjustRightInd w:val="0"/>
        <w:ind w:left="884"/>
        <w:jc w:val="left"/>
        <w:rPr>
          <w:rFonts w:ascii="ＭＳ Ｐ明朝" w:eastAsia="ＭＳ Ｐ明朝" w:hAnsi="ＭＳ Ｐ明朝" w:cs="ＭＳ明朝"/>
          <w:kern w:val="0"/>
          <w:sz w:val="22"/>
        </w:rPr>
      </w:pPr>
    </w:p>
    <w:p w:rsidR="002E5673" w:rsidRPr="002B5BA8" w:rsidRDefault="00CC0603" w:rsidP="002B5BA8">
      <w:pPr>
        <w:numPr>
          <w:ilvl w:val="0"/>
          <w:numId w:val="1"/>
        </w:numPr>
        <w:autoSpaceDE w:val="0"/>
        <w:autoSpaceDN w:val="0"/>
        <w:adjustRightInd w:val="0"/>
        <w:ind w:leftChars="68" w:left="884" w:hangingChars="337" w:hanging="741"/>
        <w:jc w:val="left"/>
        <w:rPr>
          <w:rFonts w:ascii="ＭＳ Ｐ明朝" w:eastAsia="ＭＳ Ｐ明朝" w:hAnsi="ＭＳ Ｐ明朝" w:cs="ＭＳ明朝"/>
          <w:kern w:val="0"/>
          <w:sz w:val="22"/>
        </w:rPr>
      </w:pPr>
      <w:r w:rsidRPr="002B5BA8">
        <w:rPr>
          <w:rFonts w:ascii="ＭＳ Ｐ明朝" w:eastAsia="ＭＳ Ｐ明朝" w:hAnsi="ＭＳ Ｐ明朝" w:cs="ＭＳ明朝" w:hint="eastAsia"/>
          <w:kern w:val="0"/>
          <w:sz w:val="22"/>
        </w:rPr>
        <w:t xml:space="preserve">(40点)　</w:t>
      </w:r>
      <w:r w:rsidR="002E5673" w:rsidRPr="002B5BA8">
        <w:rPr>
          <w:rFonts w:ascii="ＭＳ Ｐ明朝" w:eastAsia="ＭＳ Ｐ明朝" w:hAnsi="ＭＳ Ｐ明朝" w:cs="ＭＳ明朝" w:hint="eastAsia"/>
          <w:kern w:val="0"/>
          <w:sz w:val="22"/>
        </w:rPr>
        <w:t>ある経済が閉鎖経済で、民間部門および政府部門によって構成されている。また、次のよう、この経済の財の市場を表す式が与えられている。これらについて後の問に答えなさい。</w:t>
      </w:r>
    </w:p>
    <w:p w:rsidR="002E5673" w:rsidRPr="002B5BA8" w:rsidRDefault="002E5673" w:rsidP="002B5BA8">
      <w:pPr>
        <w:autoSpaceDE w:val="0"/>
        <w:autoSpaceDN w:val="0"/>
        <w:adjustRightInd w:val="0"/>
        <w:ind w:left="3582" w:hangingChars="1628" w:hanging="3582"/>
        <w:jc w:val="center"/>
        <w:rPr>
          <w:rFonts w:ascii="ＭＳ Ｐ明朝" w:eastAsia="ＭＳ Ｐ明朝" w:hAnsi="ＭＳ Ｐ明朝" w:cs="Century"/>
          <w:kern w:val="0"/>
          <w:sz w:val="22"/>
        </w:rPr>
      </w:pPr>
      <w:r w:rsidRPr="002B5BA8">
        <w:rPr>
          <w:rFonts w:ascii="ＭＳ Ｐ明朝" w:eastAsia="ＭＳ Ｐ明朝" w:hAnsi="ＭＳ Ｐ明朝" w:cs="ＭＳ明朝" w:hint="eastAsia"/>
          <w:kern w:val="0"/>
          <w:sz w:val="22"/>
        </w:rPr>
        <w:t>消費関数：</w:t>
      </w:r>
      <w:r w:rsidRPr="002B5BA8">
        <w:rPr>
          <w:rFonts w:ascii="ＭＳ Ｐ明朝" w:eastAsia="ＭＳ Ｐ明朝" w:hAnsi="ＭＳ Ｐ明朝" w:cs="Century" w:hint="eastAsia"/>
          <w:kern w:val="0"/>
          <w:sz w:val="22"/>
        </w:rPr>
        <w:t>C</w:t>
      </w:r>
      <w:r w:rsidRPr="002B5BA8">
        <w:rPr>
          <w:rFonts w:ascii="ＭＳ Ｐ明朝" w:eastAsia="ＭＳ Ｐ明朝" w:hAnsi="ＭＳ Ｐ明朝" w:cs="ＭＳ明朝" w:hint="eastAsia"/>
          <w:kern w:val="0"/>
          <w:sz w:val="22"/>
        </w:rPr>
        <w:t>＝</w:t>
      </w:r>
      <w:r w:rsidRPr="002B5BA8">
        <w:rPr>
          <w:rFonts w:ascii="ＭＳ Ｐ明朝" w:eastAsia="ＭＳ Ｐ明朝" w:hAnsi="ＭＳ Ｐ明朝" w:cs="Century" w:hint="eastAsia"/>
          <w:kern w:val="0"/>
          <w:sz w:val="22"/>
        </w:rPr>
        <w:t>30+0.5Yｄ</w:t>
      </w:r>
    </w:p>
    <w:p w:rsidR="002E5673" w:rsidRPr="002B5BA8" w:rsidRDefault="002E5673" w:rsidP="002B5BA8">
      <w:pPr>
        <w:autoSpaceDE w:val="0"/>
        <w:autoSpaceDN w:val="0"/>
        <w:adjustRightInd w:val="0"/>
        <w:ind w:left="3582" w:hangingChars="1628" w:hanging="3582"/>
        <w:jc w:val="center"/>
        <w:rPr>
          <w:rFonts w:ascii="ＭＳ Ｐ明朝" w:eastAsia="ＭＳ Ｐ明朝" w:hAnsi="ＭＳ Ｐ明朝" w:cs="Century"/>
          <w:kern w:val="0"/>
          <w:sz w:val="22"/>
        </w:rPr>
      </w:pPr>
      <w:r w:rsidRPr="002B5BA8">
        <w:rPr>
          <w:rFonts w:ascii="ＭＳ Ｐ明朝" w:eastAsia="ＭＳ Ｐ明朝" w:hAnsi="ＭＳ Ｐ明朝" w:cs="ＭＳ明朝" w:hint="eastAsia"/>
          <w:kern w:val="0"/>
          <w:sz w:val="22"/>
        </w:rPr>
        <w:t>独立投資：</w:t>
      </w:r>
      <w:r w:rsidRPr="002B5BA8">
        <w:rPr>
          <w:rFonts w:ascii="ＭＳ Ｐ明朝" w:eastAsia="ＭＳ Ｐ明朝" w:hAnsi="ＭＳ Ｐ明朝" w:cs="Century" w:hint="eastAsia"/>
          <w:kern w:val="0"/>
          <w:sz w:val="22"/>
        </w:rPr>
        <w:t>I</w:t>
      </w:r>
      <w:r w:rsidRPr="002B5BA8">
        <w:rPr>
          <w:rFonts w:ascii="ＭＳ Ｐ明朝" w:eastAsia="ＭＳ Ｐ明朝" w:hAnsi="ＭＳ Ｐ明朝" w:cs="ＭＳ明朝" w:hint="eastAsia"/>
          <w:kern w:val="0"/>
          <w:sz w:val="22"/>
        </w:rPr>
        <w:t>＝</w:t>
      </w:r>
      <w:r w:rsidRPr="002B5BA8">
        <w:rPr>
          <w:rFonts w:ascii="ＭＳ Ｐ明朝" w:eastAsia="ＭＳ Ｐ明朝" w:hAnsi="ＭＳ Ｐ明朝" w:cs="Century" w:hint="eastAsia"/>
          <w:kern w:val="0"/>
          <w:sz w:val="22"/>
        </w:rPr>
        <w:t>20</w:t>
      </w:r>
    </w:p>
    <w:p w:rsidR="002E5673" w:rsidRPr="002B5BA8" w:rsidRDefault="002E5673" w:rsidP="002B5BA8">
      <w:pPr>
        <w:autoSpaceDE w:val="0"/>
        <w:autoSpaceDN w:val="0"/>
        <w:adjustRightInd w:val="0"/>
        <w:ind w:left="3582" w:hangingChars="1628" w:hanging="3582"/>
        <w:jc w:val="center"/>
        <w:rPr>
          <w:rFonts w:ascii="ＭＳ Ｐ明朝" w:eastAsia="ＭＳ Ｐ明朝" w:hAnsi="ＭＳ Ｐ明朝" w:cs="Century"/>
          <w:kern w:val="0"/>
          <w:sz w:val="22"/>
        </w:rPr>
      </w:pPr>
      <w:r w:rsidRPr="002B5BA8">
        <w:rPr>
          <w:rFonts w:ascii="ＭＳ Ｐ明朝" w:eastAsia="ＭＳ Ｐ明朝" w:hAnsi="ＭＳ Ｐ明朝" w:cs="Century" w:hint="eastAsia"/>
          <w:kern w:val="0"/>
          <w:sz w:val="22"/>
        </w:rPr>
        <w:t>政府支出：G＝10</w:t>
      </w:r>
    </w:p>
    <w:p w:rsidR="002E5673" w:rsidRPr="002B5BA8" w:rsidRDefault="002E5673" w:rsidP="002B5BA8">
      <w:pPr>
        <w:autoSpaceDE w:val="0"/>
        <w:autoSpaceDN w:val="0"/>
        <w:adjustRightInd w:val="0"/>
        <w:ind w:leftChars="514" w:left="1136" w:hangingChars="26" w:hanging="57"/>
        <w:jc w:val="left"/>
        <w:rPr>
          <w:rFonts w:ascii="ＭＳ Ｐ明朝" w:eastAsia="ＭＳ Ｐ明朝" w:hAnsi="ＭＳ Ｐ明朝" w:cs="ＭＳ明朝"/>
          <w:kern w:val="0"/>
          <w:sz w:val="22"/>
        </w:rPr>
      </w:pPr>
      <w:r w:rsidRPr="002B5BA8">
        <w:rPr>
          <w:rFonts w:ascii="ＭＳ Ｐ明朝" w:eastAsia="ＭＳ Ｐ明朝" w:hAnsi="ＭＳ Ｐ明朝" w:cs="ＭＳ明朝" w:hint="eastAsia"/>
          <w:kern w:val="0"/>
          <w:sz w:val="22"/>
        </w:rPr>
        <w:t>但し、</w:t>
      </w:r>
      <w:r w:rsidRPr="002B5BA8">
        <w:rPr>
          <w:rFonts w:ascii="ＭＳ Ｐ明朝" w:eastAsia="ＭＳ Ｐ明朝" w:hAnsi="ＭＳ Ｐ明朝" w:cs="Century" w:hint="eastAsia"/>
          <w:kern w:val="0"/>
          <w:sz w:val="22"/>
        </w:rPr>
        <w:t xml:space="preserve">C </w:t>
      </w:r>
      <w:r w:rsidRPr="002B5BA8">
        <w:rPr>
          <w:rFonts w:ascii="ＭＳ Ｐ明朝" w:eastAsia="ＭＳ Ｐ明朝" w:hAnsi="ＭＳ Ｐ明朝" w:cs="ＭＳ明朝" w:hint="eastAsia"/>
          <w:kern w:val="0"/>
          <w:sz w:val="22"/>
        </w:rPr>
        <w:t>は消費支出、</w:t>
      </w:r>
      <w:r w:rsidRPr="002B5BA8">
        <w:rPr>
          <w:rFonts w:ascii="ＭＳ Ｐ明朝" w:eastAsia="ＭＳ Ｐ明朝" w:hAnsi="ＭＳ Ｐ明朝" w:cs="Century" w:hint="eastAsia"/>
          <w:kern w:val="0"/>
          <w:sz w:val="22"/>
        </w:rPr>
        <w:t xml:space="preserve">I </w:t>
      </w:r>
      <w:r w:rsidRPr="002B5BA8">
        <w:rPr>
          <w:rFonts w:ascii="ＭＳ Ｐ明朝" w:eastAsia="ＭＳ Ｐ明朝" w:hAnsi="ＭＳ Ｐ明朝" w:cs="ＭＳ明朝" w:hint="eastAsia"/>
          <w:kern w:val="0"/>
          <w:sz w:val="22"/>
        </w:rPr>
        <w:t>は投資支出、Ｙは国民所得、</w:t>
      </w:r>
      <w:r w:rsidRPr="002B5BA8">
        <w:rPr>
          <w:rFonts w:ascii="ＭＳ Ｐ明朝" w:eastAsia="ＭＳ Ｐ明朝" w:hAnsi="ＭＳ Ｐ明朝" w:cs="Century" w:hint="eastAsia"/>
          <w:kern w:val="0"/>
          <w:sz w:val="22"/>
        </w:rPr>
        <w:t>Yｄ</w:t>
      </w:r>
      <w:r w:rsidRPr="002B5BA8">
        <w:rPr>
          <w:rFonts w:ascii="ＭＳ Ｐ明朝" w:eastAsia="ＭＳ Ｐ明朝" w:hAnsi="ＭＳ Ｐ明朝" w:cs="ＭＳ明朝" w:hint="eastAsia"/>
          <w:kern w:val="0"/>
          <w:sz w:val="22"/>
        </w:rPr>
        <w:t>は可処分所得とする。</w:t>
      </w:r>
      <w:r w:rsidR="00F17A58" w:rsidRPr="002B5BA8">
        <w:rPr>
          <w:rFonts w:ascii="ＭＳ Ｐ明朝" w:eastAsia="ＭＳ Ｐ明朝" w:hAnsi="ＭＳ Ｐ明朝" w:cs="ＭＳ明朝" w:hint="eastAsia"/>
          <w:kern w:val="0"/>
          <w:sz w:val="22"/>
        </w:rPr>
        <w:t>また、この経済において、所得税は一括税でＴ＝10であるとする。</w:t>
      </w:r>
    </w:p>
    <w:p w:rsidR="002E5673"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ア</w:t>
      </w: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基礎消費はいくらになるか、また限界消費性向（</w:t>
      </w:r>
      <w:r w:rsidRPr="002B5BA8">
        <w:rPr>
          <w:rFonts w:ascii="ＭＳ Ｐ明朝" w:eastAsia="ＭＳ Ｐ明朝" w:hAnsi="ＭＳ Ｐ明朝" w:cs="Century" w:hint="eastAsia"/>
          <w:kern w:val="0"/>
          <w:sz w:val="22"/>
        </w:rPr>
        <w:t>MPC</w:t>
      </w:r>
      <w:r w:rsidRPr="002B5BA8">
        <w:rPr>
          <w:rFonts w:ascii="ＭＳ Ｐ明朝" w:eastAsia="ＭＳ Ｐ明朝" w:hAnsi="ＭＳ Ｐ明朝" w:cs="ＭＳ明朝" w:hint="eastAsia"/>
          <w:kern w:val="0"/>
          <w:sz w:val="22"/>
        </w:rPr>
        <w:t>）はいくつであるか特定しなさい。</w:t>
      </w:r>
    </w:p>
    <w:p w:rsidR="002E5673"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hint="eastAsia"/>
          <w:kern w:val="0"/>
          <w:sz w:val="22"/>
        </w:rPr>
        <w:t>(</w:t>
      </w:r>
      <w:r w:rsidRPr="002B5BA8">
        <w:rPr>
          <w:rFonts w:ascii="ＭＳ Ｐ明朝" w:eastAsia="ＭＳ Ｐ明朝" w:hAnsi="ＭＳ Ｐ明朝" w:cs="ＭＳ明朝" w:hint="eastAsia"/>
          <w:kern w:val="0"/>
          <w:sz w:val="22"/>
        </w:rPr>
        <w:t>イ</w:t>
      </w: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この経済の総需要（AD</w:t>
      </w:r>
      <w:r w:rsidRPr="002B5BA8">
        <w:rPr>
          <w:rFonts w:ascii="ＭＳ Ｐ明朝" w:eastAsia="ＭＳ Ｐ明朝" w:hAnsi="ＭＳ Ｐ明朝" w:cs="ＭＳ明朝"/>
          <w:kern w:val="0"/>
          <w:sz w:val="22"/>
        </w:rPr>
        <w:t>）</w:t>
      </w:r>
      <w:r w:rsidRPr="002B5BA8">
        <w:rPr>
          <w:rFonts w:ascii="ＭＳ Ｐ明朝" w:eastAsia="ＭＳ Ｐ明朝" w:hAnsi="ＭＳ Ｐ明朝" w:cs="ＭＳ明朝" w:hint="eastAsia"/>
          <w:kern w:val="0"/>
          <w:sz w:val="22"/>
        </w:rPr>
        <w:t>を表わしなさい。</w:t>
      </w:r>
    </w:p>
    <w:p w:rsidR="002E5673"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hint="eastAsia"/>
          <w:kern w:val="0"/>
          <w:sz w:val="22"/>
        </w:rPr>
        <w:t>(</w:t>
      </w:r>
      <w:r w:rsidRPr="002B5BA8">
        <w:rPr>
          <w:rFonts w:ascii="ＭＳ Ｐ明朝" w:eastAsia="ＭＳ Ｐ明朝" w:hAnsi="ＭＳ Ｐ明朝" w:cs="ＭＳ明朝" w:hint="eastAsia"/>
          <w:kern w:val="0"/>
          <w:sz w:val="22"/>
        </w:rPr>
        <w:t>ウ</w:t>
      </w:r>
      <w:r w:rsidRPr="002B5BA8">
        <w:rPr>
          <w:rFonts w:ascii="ＭＳ Ｐ明朝" w:eastAsia="ＭＳ Ｐ明朝" w:hAnsi="ＭＳ Ｐ明朝" w:cs="Century" w:hint="eastAsia"/>
          <w:kern w:val="0"/>
          <w:sz w:val="22"/>
        </w:rPr>
        <w:t>)</w:t>
      </w:r>
      <w:r w:rsidRPr="002B5BA8">
        <w:rPr>
          <w:rFonts w:ascii="ＭＳ Ｐ明朝" w:eastAsia="ＭＳ Ｐ明朝" w:hAnsi="ＭＳ Ｐ明朝" w:cs="ＭＳ明朝" w:hint="eastAsia"/>
          <w:kern w:val="0"/>
          <w:sz w:val="22"/>
        </w:rPr>
        <w:t>経済の均衡条件を数式であらわし、均衡国民所得を求めなさい。</w:t>
      </w:r>
    </w:p>
    <w:p w:rsidR="00F17A58"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hint="eastAsia"/>
          <w:kern w:val="0"/>
          <w:sz w:val="22"/>
        </w:rPr>
        <w:t>(</w:t>
      </w:r>
      <w:r w:rsidRPr="002B5BA8">
        <w:rPr>
          <w:rFonts w:ascii="ＭＳ Ｐ明朝" w:eastAsia="ＭＳ Ｐ明朝" w:hAnsi="ＭＳ Ｐ明朝" w:cs="ＭＳ明朝" w:hint="eastAsia"/>
          <w:kern w:val="0"/>
          <w:sz w:val="22"/>
        </w:rPr>
        <w:t>エ</w:t>
      </w: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この経済の潜在生産高が</w:t>
      </w:r>
      <w:r w:rsidR="00F17A58" w:rsidRPr="002B5BA8">
        <w:rPr>
          <w:rFonts w:ascii="ＭＳ Ｐ明朝" w:eastAsia="ＭＳ Ｐ明朝" w:hAnsi="ＭＳ Ｐ明朝" w:cs="ＭＳ明朝" w:hint="eastAsia"/>
          <w:kern w:val="0"/>
          <w:sz w:val="22"/>
        </w:rPr>
        <w:t>150</w:t>
      </w:r>
      <w:r w:rsidRPr="002B5BA8">
        <w:rPr>
          <w:rFonts w:ascii="ＭＳ Ｐ明朝" w:eastAsia="ＭＳ Ｐ明朝" w:hAnsi="ＭＳ Ｐ明朝" w:cs="ＭＳ明朝" w:hint="eastAsia"/>
          <w:kern w:val="0"/>
          <w:sz w:val="22"/>
        </w:rPr>
        <w:t>であったとする。このとき、市場</w:t>
      </w:r>
      <w:r w:rsidR="00F17A58" w:rsidRPr="002B5BA8">
        <w:rPr>
          <w:rFonts w:ascii="ＭＳ Ｐ明朝" w:eastAsia="ＭＳ Ｐ明朝" w:hAnsi="ＭＳ Ｐ明朝" w:cs="ＭＳ明朝" w:hint="eastAsia"/>
          <w:kern w:val="0"/>
          <w:sz w:val="22"/>
        </w:rPr>
        <w:t>に</w:t>
      </w:r>
      <w:r w:rsidRPr="002B5BA8">
        <w:rPr>
          <w:rFonts w:ascii="ＭＳ Ｐ明朝" w:eastAsia="ＭＳ Ｐ明朝" w:hAnsi="ＭＳ Ｐ明朝" w:cs="ＭＳ明朝" w:hint="eastAsia"/>
          <w:kern w:val="0"/>
          <w:sz w:val="22"/>
        </w:rPr>
        <w:t>はインフレギャップもしくはデフレギャップが</w:t>
      </w:r>
      <w:r w:rsidR="00F17A58" w:rsidRPr="002B5BA8">
        <w:rPr>
          <w:rFonts w:ascii="ＭＳ Ｐ明朝" w:eastAsia="ＭＳ Ｐ明朝" w:hAnsi="ＭＳ Ｐ明朝" w:cs="ＭＳ明朝" w:hint="eastAsia"/>
          <w:kern w:val="0"/>
          <w:sz w:val="22"/>
        </w:rPr>
        <w:t>存在するか説明しなさい。また、その大きさがいくらであるか計算しなさい。</w:t>
      </w:r>
    </w:p>
    <w:p w:rsidR="00F17A58" w:rsidRPr="002B5BA8" w:rsidRDefault="00F17A58"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ＭＳ明朝" w:hint="eastAsia"/>
          <w:kern w:val="0"/>
          <w:sz w:val="22"/>
        </w:rPr>
        <w:t>（オ）上の（ウ）、（エ）の状況を表す図を描きなさい。[図は出来るだけわかりやすく丁寧に作図すること。</w:t>
      </w:r>
      <w:r w:rsidR="00A93C91" w:rsidRPr="002B5BA8">
        <w:rPr>
          <w:rFonts w:ascii="ＭＳ Ｐ明朝" w:eastAsia="ＭＳ Ｐ明朝" w:hAnsi="ＭＳ Ｐ明朝" w:cs="ＭＳ明朝" w:hint="eastAsia"/>
          <w:kern w:val="0"/>
          <w:sz w:val="22"/>
        </w:rPr>
        <w:t>縦軸と横軸がどの変数を表すか正しく示しなさい。</w:t>
      </w:r>
      <w:r w:rsidRPr="002B5BA8">
        <w:rPr>
          <w:rFonts w:ascii="ＭＳ Ｐ明朝" w:eastAsia="ＭＳ Ｐ明朝" w:hAnsi="ＭＳ Ｐ明朝" w:cs="ＭＳ明朝" w:hint="eastAsia"/>
          <w:kern w:val="0"/>
          <w:sz w:val="22"/>
        </w:rPr>
        <w:t>]</w:t>
      </w:r>
    </w:p>
    <w:p w:rsidR="002E5673"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hint="eastAsia"/>
          <w:kern w:val="0"/>
          <w:sz w:val="22"/>
        </w:rPr>
        <w:t>(</w:t>
      </w:r>
      <w:r w:rsidR="00F17A58" w:rsidRPr="002B5BA8">
        <w:rPr>
          <w:rFonts w:ascii="ＭＳ Ｐ明朝" w:eastAsia="ＭＳ Ｐ明朝" w:hAnsi="ＭＳ Ｐ明朝" w:cs="ＭＳ明朝" w:hint="eastAsia"/>
          <w:kern w:val="0"/>
          <w:sz w:val="22"/>
        </w:rPr>
        <w:t>カ</w:t>
      </w: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今、</w:t>
      </w:r>
      <w:r w:rsidR="00A93C91" w:rsidRPr="002B5BA8">
        <w:rPr>
          <w:rFonts w:ascii="ＭＳ Ｐ明朝" w:eastAsia="ＭＳ Ｐ明朝" w:hAnsi="ＭＳ Ｐ明朝" w:cs="ＭＳ明朝" w:hint="eastAsia"/>
          <w:kern w:val="0"/>
          <w:sz w:val="22"/>
        </w:rPr>
        <w:t>政府支出がＧ</w:t>
      </w:r>
      <w:r w:rsidRPr="002B5BA8">
        <w:rPr>
          <w:rFonts w:ascii="ＭＳ Ｐ明朝" w:eastAsia="ＭＳ Ｐ明朝" w:hAnsi="ＭＳ Ｐ明朝" w:cs="ＭＳ明朝" w:hint="eastAsia"/>
          <w:kern w:val="0"/>
          <w:sz w:val="22"/>
        </w:rPr>
        <w:t>´＝</w:t>
      </w:r>
      <w:r w:rsidR="00A93C91" w:rsidRPr="002B5BA8">
        <w:rPr>
          <w:rFonts w:ascii="ＭＳ Ｐ明朝" w:eastAsia="ＭＳ Ｐ明朝" w:hAnsi="ＭＳ Ｐ明朝" w:cs="Century" w:hint="eastAsia"/>
          <w:kern w:val="0"/>
          <w:sz w:val="22"/>
        </w:rPr>
        <w:t>20</w:t>
      </w:r>
      <w:r w:rsidRPr="002B5BA8">
        <w:rPr>
          <w:rFonts w:ascii="ＭＳ Ｐ明朝" w:eastAsia="ＭＳ Ｐ明朝" w:hAnsi="ＭＳ Ｐ明朝" w:cs="Century" w:hint="eastAsia"/>
          <w:kern w:val="0"/>
          <w:sz w:val="22"/>
        </w:rPr>
        <w:t xml:space="preserve"> </w:t>
      </w:r>
      <w:r w:rsidRPr="002B5BA8">
        <w:rPr>
          <w:rFonts w:ascii="ＭＳ Ｐ明朝" w:eastAsia="ＭＳ Ｐ明朝" w:hAnsi="ＭＳ Ｐ明朝" w:cs="ＭＳ明朝" w:hint="eastAsia"/>
          <w:kern w:val="0"/>
          <w:sz w:val="22"/>
        </w:rPr>
        <w:t>に上昇した</w:t>
      </w:r>
      <w:r w:rsidR="00A93C91" w:rsidRPr="002B5BA8">
        <w:rPr>
          <w:rFonts w:ascii="ＭＳ Ｐ明朝" w:eastAsia="ＭＳ Ｐ明朝" w:hAnsi="ＭＳ Ｐ明朝" w:cs="ＭＳ明朝" w:hint="eastAsia"/>
          <w:kern w:val="0"/>
          <w:sz w:val="22"/>
        </w:rPr>
        <w:t>（即ちΔＧ＝10）</w:t>
      </w:r>
      <w:r w:rsidRPr="002B5BA8">
        <w:rPr>
          <w:rFonts w:ascii="ＭＳ Ｐ明朝" w:eastAsia="ＭＳ Ｐ明朝" w:hAnsi="ＭＳ Ｐ明朝" w:cs="ＭＳ明朝" w:hint="eastAsia"/>
          <w:kern w:val="0"/>
          <w:sz w:val="22"/>
        </w:rPr>
        <w:t>。この時新しい均衡国民所得はいくらになるか計算しなさい。</w:t>
      </w:r>
      <w:r w:rsidR="00A93C91" w:rsidRPr="002B5BA8">
        <w:rPr>
          <w:rFonts w:ascii="ＭＳ Ｐ明朝" w:eastAsia="ＭＳ Ｐ明朝" w:hAnsi="ＭＳ Ｐ明朝" w:cs="ＭＳ明朝" w:hint="eastAsia"/>
          <w:kern w:val="0"/>
          <w:sz w:val="22"/>
        </w:rPr>
        <w:t>(エ)で示したギャップはゼロになったか？</w:t>
      </w:r>
    </w:p>
    <w:p w:rsidR="002E5673" w:rsidRPr="002B5BA8" w:rsidRDefault="002E5673"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r w:rsidRPr="002B5BA8">
        <w:rPr>
          <w:rFonts w:ascii="ＭＳ Ｐ明朝" w:eastAsia="ＭＳ Ｐ明朝" w:hAnsi="ＭＳ Ｐ明朝" w:cs="Century"/>
          <w:kern w:val="0"/>
          <w:sz w:val="22"/>
        </w:rPr>
        <w:t>(</w:t>
      </w:r>
      <w:r w:rsidR="00F17A58" w:rsidRPr="002B5BA8">
        <w:rPr>
          <w:rFonts w:ascii="ＭＳ Ｐ明朝" w:eastAsia="ＭＳ Ｐ明朝" w:hAnsi="ＭＳ Ｐ明朝" w:cs="Century" w:hint="eastAsia"/>
          <w:kern w:val="0"/>
          <w:sz w:val="22"/>
        </w:rPr>
        <w:t>キ</w:t>
      </w:r>
      <w:r w:rsidRPr="002B5BA8">
        <w:rPr>
          <w:rFonts w:ascii="ＭＳ Ｐ明朝" w:eastAsia="ＭＳ Ｐ明朝" w:hAnsi="ＭＳ Ｐ明朝" w:cs="Century"/>
          <w:kern w:val="0"/>
          <w:sz w:val="22"/>
        </w:rPr>
        <w:t xml:space="preserve">) </w:t>
      </w:r>
      <w:r w:rsidRPr="002B5BA8">
        <w:rPr>
          <w:rFonts w:ascii="ＭＳ Ｐ明朝" w:eastAsia="ＭＳ Ｐ明朝" w:hAnsi="ＭＳ Ｐ明朝" w:cs="ＭＳ明朝" w:hint="eastAsia"/>
          <w:kern w:val="0"/>
          <w:sz w:val="22"/>
        </w:rPr>
        <w:t>この経済における</w:t>
      </w:r>
      <w:r w:rsidR="004049DB">
        <w:rPr>
          <w:rFonts w:ascii="ＭＳ Ｐ明朝" w:eastAsia="ＭＳ Ｐ明朝" w:hAnsi="ＭＳ Ｐ明朝" w:cs="ＭＳ明朝" w:hint="eastAsia"/>
          <w:kern w:val="0"/>
          <w:sz w:val="22"/>
        </w:rPr>
        <w:t>政府支出の</w:t>
      </w:r>
      <w:r w:rsidRPr="002B5BA8">
        <w:rPr>
          <w:rFonts w:ascii="ＭＳ Ｐ明朝" w:eastAsia="ＭＳ Ｐ明朝" w:hAnsi="ＭＳ Ｐ明朝" w:cs="ＭＳ明朝" w:hint="eastAsia"/>
          <w:kern w:val="0"/>
          <w:sz w:val="22"/>
        </w:rPr>
        <w:t>乗数はいくつか、</w:t>
      </w:r>
      <w:r w:rsidRPr="002B5BA8">
        <w:rPr>
          <w:rFonts w:ascii="ＭＳ Ｐ明朝" w:eastAsia="ＭＳ Ｐ明朝" w:hAnsi="ＭＳ Ｐ明朝" w:cs="ＭＳ明朝" w:hint="eastAsia"/>
          <w:b/>
          <w:kern w:val="0"/>
          <w:sz w:val="22"/>
        </w:rPr>
        <w:t>（ウ）と（</w:t>
      </w:r>
      <w:r w:rsidR="00F17A58" w:rsidRPr="002B5BA8">
        <w:rPr>
          <w:rFonts w:ascii="ＭＳ Ｐ明朝" w:eastAsia="ＭＳ Ｐ明朝" w:hAnsi="ＭＳ Ｐ明朝" w:cs="ＭＳ明朝" w:hint="eastAsia"/>
          <w:b/>
          <w:kern w:val="0"/>
          <w:sz w:val="22"/>
        </w:rPr>
        <w:t>カ</w:t>
      </w:r>
      <w:r w:rsidRPr="002B5BA8">
        <w:rPr>
          <w:rFonts w:ascii="ＭＳ Ｐ明朝" w:eastAsia="ＭＳ Ｐ明朝" w:hAnsi="ＭＳ Ｐ明朝" w:cs="ＭＳ明朝" w:hint="eastAsia"/>
          <w:b/>
          <w:kern w:val="0"/>
          <w:sz w:val="22"/>
        </w:rPr>
        <w:t>）の結果を用いて計算しなさい</w:t>
      </w:r>
      <w:r w:rsidRPr="002B5BA8">
        <w:rPr>
          <w:rFonts w:ascii="ＭＳ Ｐ明朝" w:eastAsia="ＭＳ Ｐ明朝" w:hAnsi="ＭＳ Ｐ明朝" w:cs="ＭＳ明朝" w:hint="eastAsia"/>
          <w:kern w:val="0"/>
          <w:sz w:val="22"/>
        </w:rPr>
        <w:t>。</w:t>
      </w:r>
    </w:p>
    <w:p w:rsidR="008C10A6" w:rsidRPr="002B5BA8" w:rsidRDefault="008C10A6" w:rsidP="002B5BA8">
      <w:pPr>
        <w:autoSpaceDE w:val="0"/>
        <w:autoSpaceDN w:val="0"/>
        <w:adjustRightInd w:val="0"/>
        <w:ind w:leftChars="513" w:left="1581" w:hangingChars="229" w:hanging="504"/>
        <w:jc w:val="left"/>
        <w:rPr>
          <w:rFonts w:ascii="ＭＳ Ｐ明朝" w:eastAsia="ＭＳ Ｐ明朝" w:hAnsi="ＭＳ Ｐ明朝" w:cs="ＭＳ明朝"/>
          <w:kern w:val="0"/>
          <w:sz w:val="22"/>
        </w:rPr>
      </w:pPr>
    </w:p>
    <w:p w:rsidR="008C10A6" w:rsidRPr="002B5BA8" w:rsidRDefault="008C10A6" w:rsidP="002B5BA8">
      <w:pPr>
        <w:autoSpaceDE w:val="0"/>
        <w:autoSpaceDN w:val="0"/>
        <w:adjustRightInd w:val="0"/>
        <w:ind w:leftChars="513" w:left="1581" w:hangingChars="229" w:hanging="504"/>
        <w:jc w:val="center"/>
        <w:rPr>
          <w:rFonts w:ascii="ＭＳ Ｐ明朝" w:eastAsia="ＭＳ Ｐ明朝" w:hAnsi="ＭＳ Ｐ明朝" w:cs="ＭＳ明朝"/>
          <w:kern w:val="0"/>
          <w:sz w:val="22"/>
        </w:rPr>
      </w:pPr>
      <w:r w:rsidRPr="002B5BA8">
        <w:rPr>
          <w:rFonts w:ascii="ＭＳ Ｐ明朝" w:eastAsia="ＭＳ Ｐ明朝" w:hAnsi="ＭＳ Ｐ明朝" w:cs="ＭＳ明朝" w:hint="eastAsia"/>
          <w:kern w:val="0"/>
          <w:sz w:val="22"/>
        </w:rPr>
        <w:t>*****************（↓↓↓　計算スペース↓↓↓）*****************</w:t>
      </w:r>
    </w:p>
    <w:sectPr w:rsidR="008C10A6" w:rsidRPr="002B5BA8" w:rsidSect="00F8543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A6" w:rsidRDefault="008C10A6" w:rsidP="00CF336E">
      <w:r>
        <w:separator/>
      </w:r>
    </w:p>
  </w:endnote>
  <w:endnote w:type="continuationSeparator" w:id="0">
    <w:p w:rsidR="008C10A6" w:rsidRDefault="008C10A6" w:rsidP="00CF3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A6" w:rsidRDefault="008C10A6" w:rsidP="00CF336E">
      <w:r>
        <w:separator/>
      </w:r>
    </w:p>
  </w:footnote>
  <w:footnote w:type="continuationSeparator" w:id="0">
    <w:p w:rsidR="008C10A6" w:rsidRDefault="008C10A6" w:rsidP="00CF3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7AE3"/>
    <w:multiLevelType w:val="hybridMultilevel"/>
    <w:tmpl w:val="170C838E"/>
    <w:lvl w:ilvl="0" w:tplc="4664B6CA">
      <w:start w:val="1"/>
      <w:numFmt w:val="decimal"/>
      <w:lvlText w:val="【問%1】"/>
      <w:lvlJc w:val="left"/>
      <w:pPr>
        <w:tabs>
          <w:tab w:val="num" w:pos="1080"/>
        </w:tabs>
        <w:ind w:left="1080" w:hanging="108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CE1ED3"/>
    <w:multiLevelType w:val="multilevel"/>
    <w:tmpl w:val="796A4AB4"/>
    <w:lvl w:ilvl="0">
      <w:start w:val="1"/>
      <w:numFmt w:val="decimal"/>
      <w:lvlText w:val="【問%1】"/>
      <w:lvlJc w:val="left"/>
      <w:pPr>
        <w:ind w:left="425" w:hanging="425"/>
      </w:pPr>
      <w:rPr>
        <w:rFonts w:hint="eastAsia"/>
      </w:rPr>
    </w:lvl>
    <w:lvl w:ilvl="1">
      <w:start w:val="1"/>
      <w:numFmt w:val="aiueo"/>
      <w:lvlText w:val="（%2）"/>
      <w:lvlJc w:val="left"/>
      <w:pPr>
        <w:ind w:left="992" w:hanging="567"/>
      </w:pPr>
      <w:rPr>
        <w:rFonts w:hint="eastAsia"/>
      </w:rPr>
    </w:lvl>
    <w:lvl w:ilvl="2">
      <w:start w:val="1"/>
      <w:numFmt w:val="lowerRoman"/>
      <w:lvlText w:val="%3) "/>
      <w:lvlJc w:val="left"/>
      <w:pPr>
        <w:ind w:left="1418" w:hanging="567"/>
      </w:pPr>
      <w:rPr>
        <w:rFonts w:hint="eastAsia"/>
      </w:rPr>
    </w:lvl>
    <w:lvl w:ilvl="3">
      <w:start w:val="1"/>
      <w:numFmt w:val="decimalEnclosedCircle"/>
      <w:lvlText w:val="%4 "/>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C511193"/>
    <w:multiLevelType w:val="hybridMultilevel"/>
    <w:tmpl w:val="803619E8"/>
    <w:lvl w:ilvl="0" w:tplc="FDF2DE8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nsid w:val="4D9B75A7"/>
    <w:multiLevelType w:val="hybridMultilevel"/>
    <w:tmpl w:val="75747744"/>
    <w:lvl w:ilvl="0" w:tplc="C22A5C3A">
      <w:start w:val="1"/>
      <w:numFmt w:val="decimal"/>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53B597F"/>
    <w:multiLevelType w:val="hybridMultilevel"/>
    <w:tmpl w:val="E514C5FA"/>
    <w:lvl w:ilvl="0" w:tplc="E788E2E4">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4C5C94"/>
    <w:multiLevelType w:val="hybridMultilevel"/>
    <w:tmpl w:val="CAB2ADAC"/>
    <w:lvl w:ilvl="0" w:tplc="E1C8584E">
      <w:start w:val="1"/>
      <w:numFmt w:val="decimal"/>
      <w:lvlText w:val="【問%1】"/>
      <w:lvlJc w:val="left"/>
      <w:pPr>
        <w:tabs>
          <w:tab w:val="num" w:pos="1068"/>
        </w:tabs>
        <w:ind w:left="1068" w:hanging="7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949"/>
    <w:rsid w:val="00115862"/>
    <w:rsid w:val="001703E5"/>
    <w:rsid w:val="00192FBC"/>
    <w:rsid w:val="002B5BA8"/>
    <w:rsid w:val="002E5673"/>
    <w:rsid w:val="003475FF"/>
    <w:rsid w:val="003A3874"/>
    <w:rsid w:val="00402162"/>
    <w:rsid w:val="004049DB"/>
    <w:rsid w:val="004C208B"/>
    <w:rsid w:val="00825C54"/>
    <w:rsid w:val="008C10A6"/>
    <w:rsid w:val="008E37D5"/>
    <w:rsid w:val="0092020B"/>
    <w:rsid w:val="00951498"/>
    <w:rsid w:val="00A93C91"/>
    <w:rsid w:val="00A93FCB"/>
    <w:rsid w:val="00C61CD1"/>
    <w:rsid w:val="00C63949"/>
    <w:rsid w:val="00C67779"/>
    <w:rsid w:val="00CC0603"/>
    <w:rsid w:val="00CF336E"/>
    <w:rsid w:val="00D73426"/>
    <w:rsid w:val="00E9266D"/>
    <w:rsid w:val="00ED1152"/>
    <w:rsid w:val="00F17A58"/>
    <w:rsid w:val="00F85438"/>
    <w:rsid w:val="00F865D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949"/>
    <w:pPr>
      <w:ind w:leftChars="400" w:left="840"/>
    </w:pPr>
  </w:style>
  <w:style w:type="paragraph" w:styleId="a4">
    <w:name w:val="header"/>
    <w:basedOn w:val="a"/>
    <w:link w:val="a5"/>
    <w:uiPriority w:val="99"/>
    <w:semiHidden/>
    <w:unhideWhenUsed/>
    <w:rsid w:val="00CF336E"/>
    <w:pPr>
      <w:tabs>
        <w:tab w:val="center" w:pos="4252"/>
        <w:tab w:val="right" w:pos="8504"/>
      </w:tabs>
      <w:snapToGrid w:val="0"/>
    </w:pPr>
  </w:style>
  <w:style w:type="character" w:customStyle="1" w:styleId="a5">
    <w:name w:val="ヘッダー (文字)"/>
    <w:basedOn w:val="a0"/>
    <w:link w:val="a4"/>
    <w:uiPriority w:val="99"/>
    <w:semiHidden/>
    <w:rsid w:val="00CF336E"/>
  </w:style>
  <w:style w:type="paragraph" w:styleId="a6">
    <w:name w:val="footer"/>
    <w:basedOn w:val="a"/>
    <w:link w:val="a7"/>
    <w:uiPriority w:val="99"/>
    <w:semiHidden/>
    <w:unhideWhenUsed/>
    <w:rsid w:val="00CF336E"/>
    <w:pPr>
      <w:tabs>
        <w:tab w:val="center" w:pos="4252"/>
        <w:tab w:val="right" w:pos="8504"/>
      </w:tabs>
      <w:snapToGrid w:val="0"/>
    </w:pPr>
  </w:style>
  <w:style w:type="character" w:customStyle="1" w:styleId="a7">
    <w:name w:val="フッター (文字)"/>
    <w:basedOn w:val="a0"/>
    <w:link w:val="a6"/>
    <w:uiPriority w:val="99"/>
    <w:semiHidden/>
    <w:rsid w:val="00CF336E"/>
  </w:style>
  <w:style w:type="paragraph" w:customStyle="1" w:styleId="Default">
    <w:name w:val="Default"/>
    <w:rsid w:val="003A3874"/>
    <w:pPr>
      <w:widowControl w:val="0"/>
      <w:autoSpaceDE w:val="0"/>
      <w:autoSpaceDN w:val="0"/>
      <w:adjustRightInd w:val="0"/>
    </w:pPr>
    <w:rPr>
      <w:rFonts w:ascii="ＭＳ明朝" w:eastAsia="ＭＳ明朝"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AA21-4CD3-4977-903A-57497B9C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OKAMURA</dc:creator>
  <cp:lastModifiedBy>大東文化大学</cp:lastModifiedBy>
  <cp:revision>14</cp:revision>
  <cp:lastPrinted>2010-06-21T14:04:00Z</cp:lastPrinted>
  <dcterms:created xsi:type="dcterms:W3CDTF">2010-06-18T06:48:00Z</dcterms:created>
  <dcterms:modified xsi:type="dcterms:W3CDTF">2010-06-22T05:29:00Z</dcterms:modified>
</cp:coreProperties>
</file>